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40D37" w:rsidRPr="00F81FB2" w:rsidRDefault="003A7030" w:rsidP="00802367">
      <w:pPr>
        <w:pStyle w:val="EXPOZ-nadpisnazev"/>
      </w:pPr>
      <w:bookmarkStart w:id="0" w:name="_GoBack"/>
      <w:bookmarkEnd w:id="0"/>
      <w:r w:rsidRPr="0097037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-31750</wp:posOffset>
            </wp:positionV>
            <wp:extent cx="1009650" cy="433070"/>
            <wp:effectExtent l="0" t="0" r="0" b="5080"/>
            <wp:wrapNone/>
            <wp:docPr id="3" name="Obrázek 3" descr="D:\DATA\Tom\MyData\TFSoft\projekty-02-rozpracovane\GYM-Policka\009-EXPOZ-sablony-prac_listy_a_navody\logo EXPOZ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Tom\MyData\TFSoft\projekty-02-rozpracovane\GYM-Policka\009-EXPOZ-sablony-prac_listy_a_navody\logo EXPOZ.e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2367">
        <w:t>Biologie</w:t>
      </w:r>
      <w:r w:rsidR="00FA35FE" w:rsidRPr="00F81FB2">
        <w:t xml:space="preserve"> – úloha č. </w:t>
      </w:r>
      <w:r w:rsidR="00802367">
        <w:t>02</w:t>
      </w:r>
    </w:p>
    <w:p w:rsidR="00766410" w:rsidRPr="00766410" w:rsidRDefault="00766410" w:rsidP="00766410">
      <w:pPr>
        <w:pStyle w:val="EXPOZ-autor"/>
      </w:pPr>
      <w:r w:rsidRPr="00766410">
        <w:t xml:space="preserve">Autor: </w:t>
      </w:r>
      <w:r w:rsidR="00286C72">
        <w:t>Marta Najbertová</w:t>
      </w:r>
    </w:p>
    <w:p w:rsidR="00802367" w:rsidRPr="009848CC" w:rsidRDefault="00802367" w:rsidP="009848CC">
      <w:pPr>
        <w:pStyle w:val="EXPOZ-nazevulohy"/>
      </w:pPr>
      <w:r w:rsidRPr="009848CC">
        <w:t>Faktory ovlivňující vitální kapacitu plic</w:t>
      </w:r>
    </w:p>
    <w:p w:rsidR="00040D37" w:rsidRPr="00C9043E" w:rsidRDefault="00040D37" w:rsidP="00C9043E">
      <w:pPr>
        <w:pStyle w:val="EXPOZ-nadpis2"/>
      </w:pPr>
      <w:r>
        <w:t>Cíl</w:t>
      </w:r>
      <w:r w:rsidR="007B55CD">
        <w:t>e</w:t>
      </w:r>
    </w:p>
    <w:p w:rsidR="00802367" w:rsidRDefault="00802367" w:rsidP="00802367">
      <w:pPr>
        <w:pStyle w:val="EXPOZ-zakladnitext"/>
      </w:pPr>
      <w:r w:rsidRPr="00802367">
        <w:t>Naučit se změřit vitální kapacitu plic (</w:t>
      </w:r>
      <w:r w:rsidRPr="00802367">
        <w:rPr>
          <w:rStyle w:val="EXPOZ-italic"/>
          <w:i w:val="0"/>
          <w:iCs w:val="0"/>
        </w:rPr>
        <w:t>VC</w:t>
      </w:r>
      <w:r w:rsidRPr="00802367">
        <w:t xml:space="preserve">) metodou spirometrie. Porovnat hodnoty </w:t>
      </w:r>
      <w:r w:rsidRPr="00802367">
        <w:rPr>
          <w:rStyle w:val="EXPOZ-italic"/>
          <w:i w:val="0"/>
          <w:iCs w:val="0"/>
        </w:rPr>
        <w:t>VC</w:t>
      </w:r>
      <w:r w:rsidRPr="00802367">
        <w:t xml:space="preserve"> měřené v různých fyziologických polohách těla (vzpřímený sed a sed s omezením) a z</w:t>
      </w:r>
      <w:r w:rsidR="005B2422">
        <w:t xml:space="preserve">důvodnit rozdíly. </w:t>
      </w:r>
    </w:p>
    <w:p w:rsidR="00040D37" w:rsidRDefault="00040D37">
      <w:pPr>
        <w:pStyle w:val="EXPOZ-nadpis2"/>
      </w:pPr>
      <w:r>
        <w:t>Zadání úlohy</w:t>
      </w:r>
    </w:p>
    <w:p w:rsidR="00802367" w:rsidRPr="00802367" w:rsidRDefault="00802367" w:rsidP="00802367">
      <w:pPr>
        <w:pStyle w:val="EXPOZ-zakladnitext"/>
      </w:pPr>
      <w:r w:rsidRPr="00802367">
        <w:t>Pomocí spirometru získ</w:t>
      </w:r>
      <w:r w:rsidR="003E59F0">
        <w:t>ejte</w:t>
      </w:r>
      <w:r w:rsidRPr="00802367">
        <w:t xml:space="preserve"> graf plicní ventilace v různých polohách těla </w:t>
      </w:r>
      <w:r w:rsidRPr="00802367">
        <w:rPr>
          <w:rStyle w:val="EXPOZ-bold"/>
          <w:b w:val="0"/>
          <w:bCs w:val="0"/>
        </w:rPr>
        <w:t>(sed vzpřímený, sed s omezením)</w:t>
      </w:r>
      <w:r w:rsidRPr="00802367">
        <w:t>. Odeč</w:t>
      </w:r>
      <w:r w:rsidR="003E59F0">
        <w:t>těte</w:t>
      </w:r>
      <w:r w:rsidRPr="00802367">
        <w:t xml:space="preserve"> z grafu hodnoty vitální kapacity plic pro dané případy, porovn</w:t>
      </w:r>
      <w:r w:rsidR="003E59F0">
        <w:t>ejte naměřené hodnoty a zdůvodněte</w:t>
      </w:r>
      <w:r w:rsidRPr="00802367">
        <w:t xml:space="preserve"> rozdíly. Porovn</w:t>
      </w:r>
      <w:r w:rsidR="003E59F0">
        <w:t>ejte</w:t>
      </w:r>
      <w:r w:rsidRPr="00802367">
        <w:t xml:space="preserve"> hodnoty </w:t>
      </w:r>
      <w:r w:rsidRPr="00802367">
        <w:rPr>
          <w:rStyle w:val="EXPOZ-italic"/>
          <w:i w:val="0"/>
          <w:iCs w:val="0"/>
        </w:rPr>
        <w:t>VC</w:t>
      </w:r>
      <w:r w:rsidRPr="00802367">
        <w:t xml:space="preserve"> v závislosti na pohlaví testované osoby. Uv</w:t>
      </w:r>
      <w:r w:rsidR="003E59F0">
        <w:t>eďte</w:t>
      </w:r>
      <w:r w:rsidRPr="00802367">
        <w:t xml:space="preserve"> další faktory, které mohou ovlivnit hodnotu </w:t>
      </w:r>
      <w:r w:rsidRPr="00802367">
        <w:rPr>
          <w:rStyle w:val="EXPOZ-italic"/>
          <w:i w:val="0"/>
          <w:iCs w:val="0"/>
        </w:rPr>
        <w:t>VC</w:t>
      </w:r>
      <w:r w:rsidRPr="00802367">
        <w:t xml:space="preserve">. </w:t>
      </w:r>
    </w:p>
    <w:p w:rsidR="00040D37" w:rsidRDefault="00040D37">
      <w:pPr>
        <w:pStyle w:val="EXPOZ-nadpis2"/>
      </w:pPr>
      <w:r>
        <w:t>Pomůcky</w:t>
      </w:r>
    </w:p>
    <w:p w:rsidR="00802367" w:rsidRPr="00802367" w:rsidRDefault="00802367" w:rsidP="00802367">
      <w:pPr>
        <w:pStyle w:val="EXPOZ-zakladnitext"/>
      </w:pPr>
      <w:r w:rsidRPr="00802367">
        <w:t>počítač s USB portem se software DataStudio, PASPORT USB Link (Interface), PASPORT senzor spirometr PS – 2152, náustek na jedno použití, nosní spona, pásek, návod k senzoru, pracovní návod, pracovní list</w:t>
      </w:r>
    </w:p>
    <w:p w:rsidR="00040D37" w:rsidRDefault="00040D37">
      <w:pPr>
        <w:pStyle w:val="EXPOZ-nadpis2"/>
      </w:pPr>
      <w:r>
        <w:t>Teoretický úvod</w:t>
      </w:r>
    </w:p>
    <w:p w:rsidR="00802367" w:rsidRDefault="00802367" w:rsidP="00802367">
      <w:pPr>
        <w:pStyle w:val="EXPOZ-zakladnitext"/>
      </w:pPr>
      <w:r w:rsidRPr="000C0140">
        <w:rPr>
          <w:rStyle w:val="EXPOZ-bold"/>
        </w:rPr>
        <w:t>Vitální kapacita plic (</w:t>
      </w:r>
      <w:r w:rsidRPr="007033B5">
        <w:rPr>
          <w:rStyle w:val="EXPOZ-italic"/>
          <w:b/>
          <w:bCs/>
        </w:rPr>
        <w:t>VC)</w:t>
      </w:r>
      <w:r>
        <w:t xml:space="preserve"> je j</w:t>
      </w:r>
      <w:r w:rsidRPr="00CD500E">
        <w:t>edn</w:t>
      </w:r>
      <w:r>
        <w:t>ou</w:t>
      </w:r>
      <w:r w:rsidRPr="00CD500E">
        <w:t xml:space="preserve"> ze základních fu</w:t>
      </w:r>
      <w:r>
        <w:t xml:space="preserve">nkčních hodnot plicní ventilace. Stanovení její hodnoty se provádí nejčastěji </w:t>
      </w:r>
      <w:r w:rsidRPr="001616C5">
        <w:rPr>
          <w:rStyle w:val="EXPOZ-bold"/>
        </w:rPr>
        <w:t>spirometrem</w:t>
      </w:r>
      <w:r>
        <w:rPr>
          <w:rStyle w:val="EXPOZ-bold"/>
        </w:rPr>
        <w:t xml:space="preserve"> </w:t>
      </w:r>
      <w:r w:rsidRPr="00DC0E7F">
        <w:t>(obr. 1).</w:t>
      </w:r>
      <w:r>
        <w:t xml:space="preserve"> </w:t>
      </w:r>
    </w:p>
    <w:p w:rsidR="00802367" w:rsidRDefault="00802367" w:rsidP="00802367">
      <w:pPr>
        <w:pStyle w:val="EXPOZ-zakladnitext"/>
      </w:pPr>
      <w:r>
        <w:t xml:space="preserve">Hodnota </w:t>
      </w:r>
      <w:r w:rsidRPr="007033B5">
        <w:rPr>
          <w:rStyle w:val="EXPOZ-italic"/>
        </w:rPr>
        <w:t>VC</w:t>
      </w:r>
      <w:r w:rsidRPr="006177E7">
        <w:t xml:space="preserve"> </w:t>
      </w:r>
      <w:r>
        <w:t xml:space="preserve">odpovídá maximálnímu objemu vzduchu vydechnutému </w:t>
      </w:r>
      <w:r w:rsidRPr="006177E7">
        <w:t xml:space="preserve">po předchozím maximálním </w:t>
      </w:r>
      <w:r>
        <w:t>ná</w:t>
      </w:r>
      <w:r w:rsidRPr="006177E7">
        <w:t>dechu</w:t>
      </w:r>
      <w:r>
        <w:t xml:space="preserve"> nebo vdechnutému po maximálním výdechu</w:t>
      </w:r>
      <w:r w:rsidRPr="006177E7">
        <w:t>.</w:t>
      </w:r>
    </w:p>
    <w:p w:rsidR="00802367" w:rsidRDefault="00802367" w:rsidP="00802367">
      <w:pPr>
        <w:pStyle w:val="EXPOZ-zakladnitext"/>
      </w:pPr>
      <w:r>
        <w:t xml:space="preserve">Vyšetření </w:t>
      </w:r>
      <w:r w:rsidRPr="007033B5">
        <w:rPr>
          <w:rStyle w:val="EXPOZ-italic"/>
        </w:rPr>
        <w:t>VC</w:t>
      </w:r>
      <w:r>
        <w:t xml:space="preserve"> může probíhat jako měření, které začíná nádechem z maximálního výdechu (</w:t>
      </w:r>
      <w:r w:rsidRPr="00193F3C">
        <w:rPr>
          <w:rStyle w:val="EXPOZ-italic"/>
        </w:rPr>
        <w:t>inspirační VC</w:t>
      </w:r>
      <w:r>
        <w:t xml:space="preserve">) nebo měření, které začíná maximálním výdechem z maximálního nádechu (expirační </w:t>
      </w:r>
      <w:r w:rsidRPr="007033B5">
        <w:rPr>
          <w:rStyle w:val="EXPOZ-italic"/>
        </w:rPr>
        <w:t>VC</w:t>
      </w:r>
      <w:r>
        <w:t xml:space="preserve">). VC získáme jako součet </w:t>
      </w:r>
      <w:r w:rsidRPr="00193F3C">
        <w:rPr>
          <w:rStyle w:val="EXPOZ-bold"/>
        </w:rPr>
        <w:t>inspiračního rezervního objemu</w:t>
      </w:r>
      <w:r>
        <w:t xml:space="preserve"> </w:t>
      </w:r>
      <w:r w:rsidRPr="007033B5">
        <w:rPr>
          <w:rStyle w:val="EXPOZ-italic"/>
        </w:rPr>
        <w:t>IRV</w:t>
      </w:r>
      <w:r>
        <w:t xml:space="preserve">, </w:t>
      </w:r>
      <w:r w:rsidRPr="00193F3C">
        <w:rPr>
          <w:rStyle w:val="EXPOZ-bold"/>
        </w:rPr>
        <w:t>respiračního objemu</w:t>
      </w:r>
      <w:r>
        <w:t xml:space="preserve"> </w:t>
      </w:r>
      <w:r w:rsidRPr="007033B5">
        <w:rPr>
          <w:rStyle w:val="EXPOZ-italic"/>
        </w:rPr>
        <w:t>TV</w:t>
      </w:r>
      <w:r>
        <w:t xml:space="preserve"> a </w:t>
      </w:r>
      <w:r w:rsidRPr="00193F3C">
        <w:rPr>
          <w:rStyle w:val="EXPOZ-bold"/>
        </w:rPr>
        <w:t>expiračního rezervního objemu</w:t>
      </w:r>
      <w:r>
        <w:t xml:space="preserve"> </w:t>
      </w:r>
      <w:r w:rsidRPr="007033B5">
        <w:rPr>
          <w:rStyle w:val="EXPOZ-italic"/>
        </w:rPr>
        <w:t>ERV</w:t>
      </w:r>
      <w:r>
        <w:t xml:space="preserve">. </w:t>
      </w:r>
      <w:r w:rsidRPr="004C3DEF">
        <w:t xml:space="preserve">Průměrná hodnota </w:t>
      </w:r>
      <w:r w:rsidRPr="007033B5">
        <w:rPr>
          <w:rStyle w:val="EXPOZ-italic"/>
        </w:rPr>
        <w:t>VC</w:t>
      </w:r>
      <w:r w:rsidRPr="004C3DEF">
        <w:t xml:space="preserve"> dospělého člověka</w:t>
      </w:r>
      <w:r>
        <w:t xml:space="preserve"> je u </w:t>
      </w:r>
      <w:r w:rsidRPr="00CD500E">
        <w:t>muž</w:t>
      </w:r>
      <w:r>
        <w:t>ů asi 5,5 l, u žen asi 4 l v</w:t>
      </w:r>
      <w:r w:rsidRPr="00CD500E">
        <w:t>zduchu.</w:t>
      </w:r>
    </w:p>
    <w:p w:rsidR="00802367" w:rsidRPr="00CD500E" w:rsidRDefault="00802367" w:rsidP="00802367">
      <w:pPr>
        <w:pStyle w:val="EXPOZ-zakladnitext"/>
      </w:pPr>
      <w:r>
        <w:t xml:space="preserve">Hodnota </w:t>
      </w:r>
      <w:r w:rsidRPr="007033B5">
        <w:rPr>
          <w:rStyle w:val="EXPOZ-italic"/>
        </w:rPr>
        <w:t>VC</w:t>
      </w:r>
      <w:r>
        <w:t xml:space="preserve"> závisí na mnoha faktorech, například na</w:t>
      </w:r>
      <w:r w:rsidRPr="008A6C44">
        <w:rPr>
          <w:b/>
        </w:rPr>
        <w:t xml:space="preserve"> </w:t>
      </w:r>
      <w:r w:rsidRPr="00422B31">
        <w:t>individuální</w:t>
      </w:r>
      <w:r>
        <w:t>ch</w:t>
      </w:r>
      <w:r w:rsidRPr="00422B31">
        <w:t xml:space="preserve"> předpoklad</w:t>
      </w:r>
      <w:r>
        <w:t>ech</w:t>
      </w:r>
      <w:r w:rsidRPr="00422B31">
        <w:t xml:space="preserve"> jedince (věk, pohlaví, tělesná výška, hmotnost), na těles</w:t>
      </w:r>
      <w:r>
        <w:t xml:space="preserve">né zdatnosti nebo zdravotním stavu. </w:t>
      </w:r>
      <w:r w:rsidRPr="007033B5">
        <w:rPr>
          <w:rStyle w:val="EXPOZ-italic"/>
        </w:rPr>
        <w:t xml:space="preserve">VC </w:t>
      </w:r>
      <w:r w:rsidRPr="00422B31">
        <w:t xml:space="preserve">také </w:t>
      </w:r>
      <w:r>
        <w:t xml:space="preserve">samozřejmě </w:t>
      </w:r>
      <w:r w:rsidRPr="00422B31">
        <w:t>závisí na velikosti povrchu těla jedince.</w:t>
      </w:r>
      <w:r w:rsidRPr="00CD500E">
        <w:t xml:space="preserve"> Činí přibližně 2,6 l na m</w:t>
      </w:r>
      <w:r w:rsidRPr="0078407F">
        <w:rPr>
          <w:vertAlign w:val="superscript"/>
        </w:rPr>
        <w:t>2</w:t>
      </w:r>
      <w:r w:rsidRPr="00CD500E">
        <w:t xml:space="preserve"> u muže a 2,1 l na m</w:t>
      </w:r>
      <w:r w:rsidRPr="0078407F">
        <w:rPr>
          <w:vertAlign w:val="superscript"/>
        </w:rPr>
        <w:t>2</w:t>
      </w:r>
      <w:r w:rsidRPr="00CD500E">
        <w:t xml:space="preserve"> u ženy.</w:t>
      </w:r>
    </w:p>
    <w:p w:rsidR="00802367" w:rsidRDefault="00802367" w:rsidP="00802367">
      <w:pPr>
        <w:pStyle w:val="EXPOZ-zakladnitext"/>
      </w:pPr>
      <w:r>
        <w:t xml:space="preserve">Měření </w:t>
      </w:r>
      <w:r w:rsidRPr="007033B5">
        <w:rPr>
          <w:rStyle w:val="EXPOZ-italic"/>
        </w:rPr>
        <w:t>VC</w:t>
      </w:r>
      <w:r>
        <w:t xml:space="preserve"> umožňuje lékaři udělat si představu o funkčním stavu plic, je nezbytné pro posouzení a určení některých typů dechových obtíží.</w:t>
      </w:r>
    </w:p>
    <w:p w:rsidR="00040D37" w:rsidRPr="00802367" w:rsidRDefault="00040D37" w:rsidP="00802367">
      <w:pPr>
        <w:pStyle w:val="EXPOZ-zakladnitext"/>
      </w:pPr>
    </w:p>
    <w:p w:rsidR="00040D37" w:rsidRDefault="00040D37">
      <w:pPr>
        <w:pStyle w:val="EXPOZ-nadpis2"/>
      </w:pPr>
      <w:r>
        <w:t>Bezpečnost práce</w:t>
      </w:r>
    </w:p>
    <w:p w:rsidR="00802367" w:rsidRPr="00802367" w:rsidRDefault="00802367" w:rsidP="00802367">
      <w:pPr>
        <w:pStyle w:val="EXPOZ-zakladnitext"/>
      </w:pPr>
      <w:r w:rsidRPr="00802367">
        <w:t xml:space="preserve">Je třeba dodržovat zásady bezpečnosti a hygieny práce v biologické laboratoři a zásady bezpečné práce s elektrickými zařízeními. Pracovat pečlivě dle návodu práce. Pokud testovaná osoba začne mít během </w:t>
      </w:r>
      <w:r w:rsidRPr="00802367">
        <w:lastRenderedPageBreak/>
        <w:t>měření potíže s dýcháním, testování ukončíme. Testována nesmí být osoba, která v současné době trpí respiračním onemocněním, jako je nachlazení nebo chřipka. Každá testovaná osoba používá svůj náustek.</w:t>
      </w:r>
    </w:p>
    <w:p w:rsidR="00040D37" w:rsidRDefault="00040D37">
      <w:pPr>
        <w:pStyle w:val="EXPOZ-nadpis2"/>
      </w:pPr>
      <w:r>
        <w:t>Příprava úlohy (praktická příprava)</w:t>
      </w:r>
    </w:p>
    <w:p w:rsidR="00802367" w:rsidRPr="00802367" w:rsidRDefault="00802367" w:rsidP="00802367">
      <w:pPr>
        <w:pStyle w:val="EXPOZ-zakladnitext"/>
      </w:pPr>
      <w:r w:rsidRPr="00802367">
        <w:t>Nejprve zodpovíme úvodní motivační otázky. Prostudujeme pracovní návod a pracovní list. Připravíme měřicí techniku a zkusíme její funkčnost.</w:t>
      </w:r>
    </w:p>
    <w:p w:rsidR="00040D37" w:rsidRDefault="00040D37" w:rsidP="00116275">
      <w:pPr>
        <w:pStyle w:val="EXPOZ-nadpis2"/>
      </w:pPr>
      <w:r>
        <w:t>Postup práce</w:t>
      </w:r>
    </w:p>
    <w:p w:rsidR="00802367" w:rsidRDefault="00802367" w:rsidP="00802367">
      <w:pPr>
        <w:pStyle w:val="EXPOZ-zakladnitext"/>
      </w:pPr>
      <w:r w:rsidRPr="00C00538">
        <w:t xml:space="preserve">Práci je vhodné provádět ve </w:t>
      </w:r>
      <w:r w:rsidRPr="001616C5">
        <w:rPr>
          <w:rStyle w:val="EXPOZ-bold"/>
        </w:rPr>
        <w:t>dvojicích</w:t>
      </w:r>
      <w:r w:rsidRPr="00C00538">
        <w:t>, jedna osoba je testována, druhá provádí měření a sbírá její data, následně se v roli vymění. Obě osoby během měření spolupracují a zodpovídají za výsledky. Každý účastník měření zpracovává data vlastní.</w:t>
      </w:r>
    </w:p>
    <w:p w:rsidR="00802367" w:rsidRDefault="00802367" w:rsidP="00802367">
      <w:pPr>
        <w:pStyle w:val="EXPOZ-zakladnitext"/>
      </w:pPr>
      <w:r>
        <w:t>V</w:t>
      </w:r>
      <w:r w:rsidRPr="00C00538">
        <w:t>ypracujeme slovníček pojmů v pracovním listu.</w:t>
      </w:r>
      <w:r>
        <w:t xml:space="preserve"> </w:t>
      </w:r>
      <w:r w:rsidRPr="00C00538">
        <w:t xml:space="preserve">Připravíme </w:t>
      </w:r>
      <w:r>
        <w:t>pomůcky. Testovaná osoba se p</w:t>
      </w:r>
      <w:r w:rsidRPr="00C00538">
        <w:t>řipraví k měření. Provedeme měření, a to ve dvou případech</w:t>
      </w:r>
      <w:r>
        <w:t>:</w:t>
      </w:r>
    </w:p>
    <w:p w:rsidR="00802367" w:rsidRPr="001616C5" w:rsidRDefault="00802367" w:rsidP="00802367">
      <w:pPr>
        <w:pStyle w:val="EXPOZ-zakladnitext"/>
        <w:rPr>
          <w:rStyle w:val="EXPOZ-bold"/>
        </w:rPr>
      </w:pPr>
      <w:r w:rsidRPr="00C00538">
        <w:t xml:space="preserve">a) </w:t>
      </w:r>
      <w:r w:rsidRPr="001616C5">
        <w:rPr>
          <w:rStyle w:val="EXPOZ-bold"/>
        </w:rPr>
        <w:t xml:space="preserve">poloha testované osoby sed vzpřímený </w:t>
      </w:r>
    </w:p>
    <w:p w:rsidR="00802367" w:rsidRPr="00C00538" w:rsidRDefault="00802367" w:rsidP="00802367">
      <w:pPr>
        <w:pStyle w:val="EXPOZ-zakladnitext"/>
      </w:pPr>
      <w:r w:rsidRPr="00C00538">
        <w:t xml:space="preserve">b) </w:t>
      </w:r>
      <w:r w:rsidRPr="001616C5">
        <w:rPr>
          <w:rStyle w:val="EXPOZ-bold"/>
        </w:rPr>
        <w:t>poloha sed s omezením</w:t>
      </w:r>
      <w:r w:rsidRPr="00C00538">
        <w:t xml:space="preserve"> </w:t>
      </w:r>
    </w:p>
    <w:p w:rsidR="00802367" w:rsidRDefault="00802367" w:rsidP="00802367">
      <w:pPr>
        <w:pStyle w:val="EXPOZ-zakladnitext"/>
      </w:pPr>
      <w:r w:rsidRPr="00C00538">
        <w:t xml:space="preserve">Grafický záznam uložíme jako soubor </w:t>
      </w:r>
      <w:r w:rsidRPr="00945CD3">
        <w:rPr>
          <w:rStyle w:val="EXPOZ-italic"/>
          <w:i w:val="0"/>
        </w:rPr>
        <w:t>DataStudio</w:t>
      </w:r>
      <w:r>
        <w:rPr>
          <w:rStyle w:val="EXPOZ-italic"/>
        </w:rPr>
        <w:t xml:space="preserve"> </w:t>
      </w:r>
      <w:r w:rsidRPr="008823F9">
        <w:rPr>
          <w:rStyle w:val="EXPOZ-italic"/>
          <w:i w:val="0"/>
        </w:rPr>
        <w:t>(*.ds)</w:t>
      </w:r>
      <w:r w:rsidRPr="00C00538">
        <w:t xml:space="preserve"> k dalšímu zpracování.</w:t>
      </w:r>
    </w:p>
    <w:p w:rsidR="00802367" w:rsidRDefault="00802367" w:rsidP="00802367">
      <w:pPr>
        <w:pStyle w:val="EXPOZ-zakladnitext"/>
      </w:pPr>
      <w:r w:rsidRPr="00C00538">
        <w:t>Analyzujeme získaná data v </w:t>
      </w:r>
      <w:r w:rsidRPr="00945CD3">
        <w:t>DataStudiu</w:t>
      </w:r>
      <w:r w:rsidRPr="00C00538">
        <w:t>.</w:t>
      </w:r>
      <w:r>
        <w:t xml:space="preserve"> </w:t>
      </w:r>
      <w:r w:rsidRPr="00C00538">
        <w:t xml:space="preserve">Hodnoty </w:t>
      </w:r>
      <w:r w:rsidRPr="007033B5">
        <w:rPr>
          <w:rStyle w:val="EXPOZ-italic"/>
        </w:rPr>
        <w:t>VC</w:t>
      </w:r>
      <w:r w:rsidRPr="00C00538">
        <w:t xml:space="preserve"> získané měřením zaznamenáme do tabulky s přesností na 0,01</w:t>
      </w:r>
      <w:r>
        <w:t xml:space="preserve">. </w:t>
      </w:r>
      <w:r w:rsidRPr="00C00538">
        <w:t>Do tabulky zapíšeme i výsledky spolupracovníka a navzájem je</w:t>
      </w:r>
      <w:r>
        <w:t xml:space="preserve"> </w:t>
      </w:r>
      <w:r w:rsidRPr="00C00538">
        <w:t>porovnáme, zdůvodníme odlišnosti.</w:t>
      </w:r>
      <w:r>
        <w:t xml:space="preserve"> </w:t>
      </w:r>
      <w:r w:rsidRPr="00C00538">
        <w:t>Vy</w:t>
      </w:r>
      <w:r>
        <w:t>pracujeme závěr.</w:t>
      </w:r>
    </w:p>
    <w:p w:rsidR="00802367" w:rsidRPr="00C00538" w:rsidRDefault="00802367" w:rsidP="00802367">
      <w:pPr>
        <w:pStyle w:val="EXPOZ-zakladnitext"/>
      </w:pPr>
      <w:r w:rsidRPr="00C00538">
        <w:t>Grafický záznam vytiskneme (bude přílohou pracovního listu).</w:t>
      </w:r>
    </w:p>
    <w:p w:rsidR="004F5648" w:rsidRDefault="00040D37" w:rsidP="00802367">
      <w:pPr>
        <w:pStyle w:val="EXPOZ-nadpis3"/>
      </w:pPr>
      <w:r>
        <w:t>Nastavení HW a SW</w:t>
      </w:r>
    </w:p>
    <w:p w:rsidR="005B2422" w:rsidRDefault="005B2422" w:rsidP="005B2422">
      <w:pPr>
        <w:pStyle w:val="EXPOZ-zakladnitext"/>
      </w:pPr>
      <w:r w:rsidRPr="00D50D12">
        <w:t xml:space="preserve">Připojíme spirometr PS-2152 do USB </w:t>
      </w:r>
      <w:proofErr w:type="spellStart"/>
      <w:r w:rsidRPr="00D50D12">
        <w:t>LINKu</w:t>
      </w:r>
      <w:proofErr w:type="spellEnd"/>
      <w:r w:rsidRPr="00D50D12">
        <w:t xml:space="preserve"> PS-2100A a propojíme s USB portem počítače</w:t>
      </w:r>
      <w:r>
        <w:t xml:space="preserve"> (obr. 2).</w:t>
      </w:r>
    </w:p>
    <w:p w:rsidR="005B2422" w:rsidRDefault="005B2422" w:rsidP="005B2422">
      <w:pPr>
        <w:pStyle w:val="EXPOZ-zakladnitext"/>
      </w:pPr>
      <w:r w:rsidRPr="00D50D12">
        <w:t xml:space="preserve">Spustíme v počítači program </w:t>
      </w:r>
      <w:r w:rsidRPr="00945CD3">
        <w:rPr>
          <w:rStyle w:val="EXPOZ-italic"/>
          <w:i w:val="0"/>
        </w:rPr>
        <w:t>DataStudio</w:t>
      </w:r>
      <w:r w:rsidRPr="00D50D12">
        <w:t>. V  </w:t>
      </w:r>
      <w:r w:rsidRPr="00945CD3">
        <w:rPr>
          <w:rStyle w:val="EXPOZ-italic"/>
          <w:i w:val="0"/>
        </w:rPr>
        <w:t>DataStudiu</w:t>
      </w:r>
      <w:r w:rsidRPr="00945CD3">
        <w:rPr>
          <w:i/>
        </w:rPr>
        <w:t xml:space="preserve"> </w:t>
      </w:r>
      <w:r w:rsidRPr="00D50D12">
        <w:t xml:space="preserve">zvolíme variantu </w:t>
      </w:r>
      <w:r w:rsidRPr="00C00538">
        <w:rPr>
          <w:rStyle w:val="EXPOZ-italic"/>
        </w:rPr>
        <w:t>Creative experiment</w:t>
      </w:r>
      <w:r w:rsidRPr="00D50D12">
        <w:t xml:space="preserve">, program sám rozpozná senzor. V nabídce </w:t>
      </w:r>
      <w:r w:rsidRPr="00C00538">
        <w:rPr>
          <w:rStyle w:val="EXPOZ-italic"/>
        </w:rPr>
        <w:t>Displa</w:t>
      </w:r>
      <w:r>
        <w:rPr>
          <w:rStyle w:val="EXPOZ-italic"/>
        </w:rPr>
        <w:t>ys</w:t>
      </w:r>
      <w:r w:rsidRPr="00D50D12">
        <w:t xml:space="preserve"> je přednastaveno grafické a digitální zobrazení měřených dat </w:t>
      </w:r>
      <w:proofErr w:type="spellStart"/>
      <w:r w:rsidRPr="00C00538">
        <w:rPr>
          <w:rStyle w:val="EXPOZ-italic"/>
        </w:rPr>
        <w:t>Digits</w:t>
      </w:r>
      <w:proofErr w:type="spellEnd"/>
      <w:r w:rsidRPr="00D50D12">
        <w:t xml:space="preserve">, toto digitální zobrazení měřených dat zrušíme. V nabídce </w:t>
      </w:r>
      <w:r w:rsidRPr="008823F9">
        <w:rPr>
          <w:rStyle w:val="EXPOZ-italic"/>
        </w:rPr>
        <w:t>Data</w:t>
      </w:r>
      <w:r w:rsidRPr="00D50D12">
        <w:t xml:space="preserve"> </w:t>
      </w:r>
      <w:r>
        <w:t xml:space="preserve">zvolíme </w:t>
      </w:r>
      <w:r w:rsidRPr="00013643">
        <w:rPr>
          <w:rStyle w:val="EXPOZ-italic"/>
        </w:rPr>
        <w:t>Total Flow</w:t>
      </w:r>
      <w:r>
        <w:t xml:space="preserve">. V nabídce </w:t>
      </w:r>
      <w:r w:rsidRPr="00F440F6">
        <w:rPr>
          <w:rStyle w:val="EXPOZ-italic"/>
        </w:rPr>
        <w:t>Setup</w:t>
      </w:r>
      <w:r>
        <w:rPr>
          <w:rStyle w:val="EXPOZ-italic"/>
        </w:rPr>
        <w:t xml:space="preserve"> </w:t>
      </w:r>
      <w:proofErr w:type="gramStart"/>
      <w:r>
        <w:t xml:space="preserve">zvolíme </w:t>
      </w:r>
      <w:r w:rsidRPr="00F440F6">
        <w:rPr>
          <w:rStyle w:val="EXPOZ-italic"/>
        </w:rPr>
        <w:t>Sample</w:t>
      </w:r>
      <w:proofErr w:type="gramEnd"/>
      <w:r w:rsidRPr="00F440F6">
        <w:rPr>
          <w:rStyle w:val="EXPOZ-italic"/>
        </w:rPr>
        <w:t xml:space="preserve"> Rate</w:t>
      </w:r>
      <w:r>
        <w:rPr>
          <w:rStyle w:val="EXPOZ-italic"/>
        </w:rPr>
        <w:t xml:space="preserve"> </w:t>
      </w:r>
      <w:r>
        <w:t>50 Hz.</w:t>
      </w:r>
    </w:p>
    <w:p w:rsidR="005B2422" w:rsidRDefault="005B2422" w:rsidP="005B2422">
      <w:pPr>
        <w:pStyle w:val="EXPOZ-zakladnitext"/>
      </w:pPr>
      <w:r>
        <w:t>Program je připraven ke sběru dat.</w:t>
      </w:r>
    </w:p>
    <w:p w:rsidR="004F5648" w:rsidRDefault="00040D37" w:rsidP="005B2422">
      <w:pPr>
        <w:pStyle w:val="EXPOZ-nadpis3"/>
      </w:pPr>
      <w:r>
        <w:t>Příprava měření</w:t>
      </w:r>
    </w:p>
    <w:p w:rsidR="005B2422" w:rsidRDefault="005B2422" w:rsidP="005B2422">
      <w:pPr>
        <w:pStyle w:val="EXPOZ-zakladnitext"/>
      </w:pPr>
      <w:r w:rsidRPr="00DA423A">
        <w:t>Seznámíme se s postupem měření.</w:t>
      </w:r>
    </w:p>
    <w:p w:rsidR="005B2422" w:rsidRDefault="005B2422" w:rsidP="005B2422">
      <w:pPr>
        <w:pStyle w:val="EXPOZ-zakladnitext"/>
      </w:pPr>
      <w:r>
        <w:t xml:space="preserve">Nasadíme náustek na hlavici senzoru – dbáme přitom na správnou polohu malého trnu vůči zarovnávacímu zářezu na hlavici, náustek držíme mimo dosah proudění vzduchu, Měřič </w:t>
      </w:r>
      <w:r w:rsidRPr="00DA423A">
        <w:t>musí být po celou dobu přípravy i sběru dat stejně orientován</w:t>
      </w:r>
      <w:r>
        <w:t>, v průběhu sběru s ním nepohybujeme.</w:t>
      </w:r>
    </w:p>
    <w:p w:rsidR="005B2422" w:rsidRDefault="005B2422" w:rsidP="005B2422">
      <w:pPr>
        <w:pStyle w:val="EXPOZ-zakladnitext"/>
      </w:pPr>
      <w:r>
        <w:t>Testovaná osoba zaujme vzpřímený sed.</w:t>
      </w:r>
    </w:p>
    <w:p w:rsidR="00040D37" w:rsidRDefault="00040D37">
      <w:pPr>
        <w:pStyle w:val="EXPOZ-nadpis3"/>
      </w:pPr>
      <w:r>
        <w:t>Vlastní měření (záznam dat)</w:t>
      </w:r>
    </w:p>
    <w:p w:rsidR="005B2422" w:rsidRDefault="005B2422" w:rsidP="005B2422">
      <w:pPr>
        <w:pStyle w:val="EXPOZ-zakladnitext"/>
      </w:pPr>
      <w:r>
        <w:t>Zabráníme tomu, aby testovaná osoba viděla v průběhu testování zobrazované údaje.</w:t>
      </w:r>
    </w:p>
    <w:p w:rsidR="005B2422" w:rsidRDefault="005B2422" w:rsidP="005B2422">
      <w:pPr>
        <w:pStyle w:val="EXPOZ-zakladnitext"/>
      </w:pPr>
      <w:r>
        <w:t xml:space="preserve">a) </w:t>
      </w:r>
      <w:r w:rsidRPr="004C3DEF">
        <w:rPr>
          <w:rStyle w:val="EXPOZ-bold"/>
        </w:rPr>
        <w:t>měření v poloze vzpřímený sed</w:t>
      </w:r>
      <w:r>
        <w:rPr>
          <w:rStyle w:val="EXPOZ-bold"/>
        </w:rPr>
        <w:br/>
      </w:r>
      <w:r w:rsidRPr="006D2DB6">
        <w:t xml:space="preserve">Tlačítkem </w:t>
      </w:r>
      <w:r w:rsidRPr="00013643">
        <w:rPr>
          <w:rStyle w:val="EXPOZ-italic"/>
        </w:rPr>
        <w:t>Start</w:t>
      </w:r>
      <w:r>
        <w:rPr>
          <w:rStyle w:val="EXPOZ-italic"/>
        </w:rPr>
        <w:t xml:space="preserve"> </w:t>
      </w:r>
      <w:r w:rsidRPr="006D2DB6">
        <w:t>zah</w:t>
      </w:r>
      <w:r>
        <w:t>ájíme</w:t>
      </w:r>
      <w:r w:rsidRPr="006D2DB6">
        <w:t xml:space="preserve"> sběr dat.</w:t>
      </w:r>
      <w:r>
        <w:t xml:space="preserve"> Na senzoru bliká </w:t>
      </w:r>
      <w:r w:rsidRPr="002C2424">
        <w:rPr>
          <w:rStyle w:val="EXPOZ-bold"/>
        </w:rPr>
        <w:t>červený</w:t>
      </w:r>
      <w:r>
        <w:t xml:space="preserve"> </w:t>
      </w:r>
      <w:r w:rsidRPr="006D2DB6">
        <w:t xml:space="preserve">indikátor </w:t>
      </w:r>
      <w:proofErr w:type="spellStart"/>
      <w:r w:rsidRPr="00013643">
        <w:rPr>
          <w:rStyle w:val="EXPOZ-italic"/>
        </w:rPr>
        <w:t>Wait</w:t>
      </w:r>
      <w:proofErr w:type="spellEnd"/>
      <w:r w:rsidRPr="006D2DB6">
        <w:t xml:space="preserve">, po vyrovnání tlaku začne svítit </w:t>
      </w:r>
      <w:r w:rsidRPr="002C2424">
        <w:rPr>
          <w:rStyle w:val="EXPOZ-bold"/>
        </w:rPr>
        <w:t>zelený</w:t>
      </w:r>
      <w:r w:rsidRPr="006D2DB6">
        <w:t xml:space="preserve"> indikátor </w:t>
      </w:r>
      <w:r w:rsidRPr="00013643">
        <w:rPr>
          <w:rStyle w:val="EXPOZ-italic"/>
        </w:rPr>
        <w:t>Ready</w:t>
      </w:r>
      <w:r w:rsidRPr="006D2DB6">
        <w:t>. V tomto okamžiku je senzor připraven k měření.</w:t>
      </w:r>
    </w:p>
    <w:p w:rsidR="005B2422" w:rsidRDefault="005B2422" w:rsidP="005B2422">
      <w:pPr>
        <w:pStyle w:val="EXPOZ-zakladnitext"/>
      </w:pPr>
      <w:r w:rsidRPr="002C2424">
        <w:rPr>
          <w:rStyle w:val="EXPOZ-bold"/>
        </w:rPr>
        <w:t>Testovaná osoba</w:t>
      </w:r>
      <w:r>
        <w:t xml:space="preserve"> drží náustek spirometru přímo v jedné ruce, u</w:t>
      </w:r>
      <w:r w:rsidRPr="006D2DB6">
        <w:t>míst</w:t>
      </w:r>
      <w:r>
        <w:t>í</w:t>
      </w:r>
      <w:r w:rsidRPr="006D2DB6">
        <w:t xml:space="preserve"> </w:t>
      </w:r>
      <w:r>
        <w:t xml:space="preserve">si </w:t>
      </w:r>
      <w:r w:rsidRPr="006D2DB6">
        <w:t xml:space="preserve">zužující se konec náustku mezi </w:t>
      </w:r>
      <w:r w:rsidRPr="006D2DB6">
        <w:lastRenderedPageBreak/>
        <w:t xml:space="preserve">přední zuby, aby rty náustek těsně obemkly </w:t>
      </w:r>
      <w:r>
        <w:t xml:space="preserve">a </w:t>
      </w:r>
      <w:r w:rsidRPr="006D2DB6">
        <w:t>veškerý vzduch proudil skrz náustek</w:t>
      </w:r>
      <w:r>
        <w:t>, stiskne nos</w:t>
      </w:r>
      <w:r w:rsidRPr="006D2DB6">
        <w:t xml:space="preserve"> palcem a ukazováčkem (popř. si ucp</w:t>
      </w:r>
      <w:r>
        <w:t>e</w:t>
      </w:r>
      <w:r w:rsidRPr="006D2DB6">
        <w:t xml:space="preserve"> nos </w:t>
      </w:r>
      <w:r>
        <w:t>sponou</w:t>
      </w:r>
      <w:r w:rsidRPr="006D2DB6">
        <w:t>).</w:t>
      </w:r>
      <w:r>
        <w:t xml:space="preserve"> K</w:t>
      </w:r>
      <w:r w:rsidRPr="006D2DB6">
        <w:t>lidně dých</w:t>
      </w:r>
      <w:r>
        <w:t>á</w:t>
      </w:r>
      <w:r w:rsidRPr="006D2DB6">
        <w:t xml:space="preserve"> p</w:t>
      </w:r>
      <w:r>
        <w:t>o dobu čtyř nádechů, poté provede</w:t>
      </w:r>
      <w:r w:rsidRPr="006D2DB6">
        <w:t xml:space="preserve"> </w:t>
      </w:r>
      <w:r w:rsidRPr="002C2424">
        <w:rPr>
          <w:rStyle w:val="EXPOZ-bold"/>
        </w:rPr>
        <w:t>maximální nádech s maximálním nuceným výdechem</w:t>
      </w:r>
      <w:r w:rsidRPr="006D2DB6">
        <w:t xml:space="preserve"> tak, aby byl co nejrychleji vydechnut veškerý vzduch</w:t>
      </w:r>
      <w:r>
        <w:t>. Provede dva klidné nádechy a opakuje maximální nádech s maximálním nuceným výdechem. Nakonec provede</w:t>
      </w:r>
      <w:r w:rsidRPr="006D2DB6">
        <w:t xml:space="preserve"> dva klidné nádechy a výdechy</w:t>
      </w:r>
      <w:r>
        <w:t xml:space="preserve"> (obr. 3)</w:t>
      </w:r>
      <w:r w:rsidRPr="006D2DB6">
        <w:t xml:space="preserve">. </w:t>
      </w:r>
    </w:p>
    <w:p w:rsidR="005B2422" w:rsidRDefault="005B2422" w:rsidP="005B2422">
      <w:pPr>
        <w:pStyle w:val="EXPOZ-zakladnitext"/>
      </w:pPr>
      <w:r w:rsidRPr="006D2DB6">
        <w:t>Sběr dat ukonč</w:t>
      </w:r>
      <w:r>
        <w:t>íme</w:t>
      </w:r>
      <w:r w:rsidRPr="006D2DB6">
        <w:t xml:space="preserve"> tlačítkem </w:t>
      </w:r>
      <w:r w:rsidRPr="00013643">
        <w:rPr>
          <w:rStyle w:val="EXPOZ-italic"/>
        </w:rPr>
        <w:t>Stop</w:t>
      </w:r>
      <w:r w:rsidRPr="006D2DB6">
        <w:t xml:space="preserve">. </w:t>
      </w:r>
    </w:p>
    <w:p w:rsidR="005B2422" w:rsidRDefault="005B2422" w:rsidP="005B2422">
      <w:pPr>
        <w:pStyle w:val="EXPOZ-zakladnitext"/>
      </w:pPr>
      <w:r>
        <w:t xml:space="preserve">b) </w:t>
      </w:r>
      <w:r w:rsidRPr="004C3DEF">
        <w:rPr>
          <w:rStyle w:val="EXPOZ-bold"/>
        </w:rPr>
        <w:t>měření v  poloze sed s omezením</w:t>
      </w:r>
      <w:r>
        <w:t xml:space="preserve"> </w:t>
      </w:r>
      <w:r>
        <w:br/>
        <w:t>Měření opakujeme stejným postupem jako při měření v poloze vzpřímený sed.</w:t>
      </w:r>
    </w:p>
    <w:p w:rsidR="005B2422" w:rsidRDefault="005B2422" w:rsidP="005B2422">
      <w:pPr>
        <w:pStyle w:val="EXPOZ-zakladnitext"/>
      </w:pPr>
      <w:r>
        <w:t>Nové měření je automaticky zaznamenáváno do původního grafu jako druhé měření.</w:t>
      </w:r>
    </w:p>
    <w:p w:rsidR="005B2422" w:rsidRDefault="005B2422" w:rsidP="005B2422">
      <w:pPr>
        <w:pStyle w:val="EXPOZ-zakladnitext"/>
      </w:pPr>
      <w:r w:rsidRPr="00F440F6">
        <w:t xml:space="preserve">Grafický záznam obou měření vitální kapacity plic uložíme z nabídky </w:t>
      </w:r>
      <w:r w:rsidRPr="00F440F6">
        <w:rPr>
          <w:rStyle w:val="EXPOZ-italic"/>
        </w:rPr>
        <w:t>File - Save</w:t>
      </w:r>
      <w:r w:rsidRPr="00F440F6">
        <w:rPr>
          <w:rStyle w:val="EXPOZ-italic"/>
          <w:i w:val="0"/>
          <w:iCs w:val="0"/>
        </w:rPr>
        <w:t xml:space="preserve"> </w:t>
      </w:r>
      <w:r w:rsidRPr="00F440F6">
        <w:rPr>
          <w:rStyle w:val="EXPOZ-italic"/>
        </w:rPr>
        <w:t xml:space="preserve">Activity As </w:t>
      </w:r>
      <w:r w:rsidRPr="00F440F6">
        <w:t xml:space="preserve">… jako soubor </w:t>
      </w:r>
      <w:r w:rsidRPr="008823F9">
        <w:t>DataStudio(*.ds)</w:t>
      </w:r>
      <w:r w:rsidRPr="00F440F6">
        <w:t xml:space="preserve"> na místo, které máme vyhrazeno k ukládání souborů.</w:t>
      </w:r>
    </w:p>
    <w:p w:rsidR="005B2422" w:rsidRPr="00F440F6" w:rsidRDefault="005B2422" w:rsidP="005B2422">
      <w:pPr>
        <w:pStyle w:val="EXPOZ-zakladnitext"/>
      </w:pPr>
      <w:r w:rsidRPr="00F440F6">
        <w:t>Pro testování další osoby vyměníme ná</w:t>
      </w:r>
      <w:r>
        <w:t>u</w:t>
      </w:r>
      <w:r w:rsidRPr="00F440F6">
        <w:t xml:space="preserve">stek. </w:t>
      </w:r>
    </w:p>
    <w:p w:rsidR="00040D37" w:rsidRDefault="00040D37">
      <w:pPr>
        <w:pStyle w:val="EXPOZ-nadpis3"/>
      </w:pPr>
      <w:r>
        <w:t>Analýza naměřených dat</w:t>
      </w:r>
    </w:p>
    <w:p w:rsidR="005B2422" w:rsidRDefault="00CA1E68" w:rsidP="005B2422">
      <w:pPr>
        <w:pStyle w:val="EXPOZ-zakladnitext"/>
      </w:pPr>
      <w:r>
        <w:t xml:space="preserve"> </w:t>
      </w:r>
      <w:r w:rsidR="005B2422">
        <w:t xml:space="preserve">Vybereme grafický záznam pro analýzu dat: v levém panelu v nabídce </w:t>
      </w:r>
      <w:r w:rsidR="005B2422" w:rsidRPr="00DA016D">
        <w:rPr>
          <w:i/>
        </w:rPr>
        <w:t>Displays</w:t>
      </w:r>
      <w:r w:rsidR="005B2422">
        <w:t xml:space="preserve"> zvolíme </w:t>
      </w:r>
      <w:proofErr w:type="spellStart"/>
      <w:r w:rsidR="005B2422" w:rsidRPr="00DA016D">
        <w:rPr>
          <w:i/>
        </w:rPr>
        <w:t>Graph</w:t>
      </w:r>
      <w:proofErr w:type="spellEnd"/>
      <w:r w:rsidR="005B2422">
        <w:t xml:space="preserve">, v nabídce </w:t>
      </w:r>
      <w:proofErr w:type="spellStart"/>
      <w:r w:rsidR="005B2422" w:rsidRPr="00DA016D">
        <w:rPr>
          <w:i/>
        </w:rPr>
        <w:t>Choose</w:t>
      </w:r>
      <w:proofErr w:type="spellEnd"/>
      <w:r w:rsidR="005B2422" w:rsidRPr="00DA016D">
        <w:rPr>
          <w:i/>
        </w:rPr>
        <w:t xml:space="preserve"> a </w:t>
      </w:r>
      <w:r w:rsidR="005B2422">
        <w:rPr>
          <w:i/>
        </w:rPr>
        <w:t>D</w:t>
      </w:r>
      <w:r w:rsidR="005B2422" w:rsidRPr="00DA016D">
        <w:rPr>
          <w:i/>
        </w:rPr>
        <w:t xml:space="preserve">ata </w:t>
      </w:r>
      <w:proofErr w:type="spellStart"/>
      <w:r w:rsidR="005B2422">
        <w:rPr>
          <w:i/>
        </w:rPr>
        <w:t>S</w:t>
      </w:r>
      <w:r w:rsidR="005B2422" w:rsidRPr="00DA016D">
        <w:rPr>
          <w:i/>
        </w:rPr>
        <w:t>ource</w:t>
      </w:r>
      <w:proofErr w:type="spellEnd"/>
      <w:r w:rsidR="005B2422">
        <w:t xml:space="preserve"> zvolíme </w:t>
      </w:r>
      <w:r w:rsidR="005B2422" w:rsidRPr="00DA016D">
        <w:rPr>
          <w:i/>
        </w:rPr>
        <w:t xml:space="preserve">Total Flow </w:t>
      </w:r>
      <w:r w:rsidR="005B2422">
        <w:rPr>
          <w:i/>
        </w:rPr>
        <w:t>(</w:t>
      </w:r>
      <w:r w:rsidR="005B2422" w:rsidRPr="00B36576">
        <w:t>grafický záznam měření</w:t>
      </w:r>
      <w:r w:rsidR="005B2422">
        <w:t xml:space="preserve"> v obou polohách – obr. 4)). </w:t>
      </w:r>
    </w:p>
    <w:p w:rsidR="005B2422" w:rsidRDefault="005B2422" w:rsidP="005B2422">
      <w:pPr>
        <w:pStyle w:val="EXPOZ-zakladnitext"/>
      </w:pPr>
      <w:r>
        <w:t xml:space="preserve">Vybereme </w:t>
      </w:r>
      <w:r w:rsidRPr="002C2424">
        <w:rPr>
          <w:rStyle w:val="EXPOZ-bold"/>
        </w:rPr>
        <w:t>grafický záznam</w:t>
      </w:r>
      <w:r>
        <w:t xml:space="preserve"> pro </w:t>
      </w:r>
      <w:r w:rsidRPr="002C2424">
        <w:t>analýzu dat</w:t>
      </w:r>
      <w:r w:rsidRPr="002C2424">
        <w:rPr>
          <w:rStyle w:val="EXPOZ-bold"/>
        </w:rPr>
        <w:t xml:space="preserve"> měření vzpřímený sed</w:t>
      </w:r>
      <w:r>
        <w:t xml:space="preserve">: v levém panelu v nabídce </w:t>
      </w:r>
      <w:r w:rsidRPr="00DA016D">
        <w:rPr>
          <w:i/>
        </w:rPr>
        <w:t>Displays</w:t>
      </w:r>
      <w:r>
        <w:t xml:space="preserve"> zvolíme </w:t>
      </w:r>
      <w:proofErr w:type="spellStart"/>
      <w:r w:rsidRPr="00DA016D">
        <w:rPr>
          <w:i/>
        </w:rPr>
        <w:t>Graph</w:t>
      </w:r>
      <w:proofErr w:type="spellEnd"/>
      <w:r>
        <w:t xml:space="preserve">, v nabídce </w:t>
      </w:r>
      <w:proofErr w:type="spellStart"/>
      <w:r w:rsidRPr="00DA016D">
        <w:rPr>
          <w:i/>
        </w:rPr>
        <w:t>Choose</w:t>
      </w:r>
      <w:proofErr w:type="spellEnd"/>
      <w:r w:rsidRPr="00DA016D">
        <w:rPr>
          <w:i/>
        </w:rPr>
        <w:t xml:space="preserve"> a </w:t>
      </w:r>
      <w:r>
        <w:rPr>
          <w:i/>
        </w:rPr>
        <w:t>D</w:t>
      </w:r>
      <w:r w:rsidRPr="00DA016D">
        <w:rPr>
          <w:i/>
        </w:rPr>
        <w:t xml:space="preserve">ata </w:t>
      </w:r>
      <w:proofErr w:type="spellStart"/>
      <w:r>
        <w:rPr>
          <w:i/>
        </w:rPr>
        <w:t>S</w:t>
      </w:r>
      <w:r w:rsidRPr="00DA016D">
        <w:rPr>
          <w:i/>
        </w:rPr>
        <w:t>ource</w:t>
      </w:r>
      <w:proofErr w:type="spellEnd"/>
      <w:r>
        <w:t xml:space="preserve"> zvolíme </w:t>
      </w:r>
      <w:r w:rsidRPr="00DA016D">
        <w:rPr>
          <w:i/>
        </w:rPr>
        <w:t xml:space="preserve">Total Flow </w:t>
      </w:r>
      <w:r w:rsidRPr="002C2424">
        <w:rPr>
          <w:rStyle w:val="EXPOZ-bolditalic"/>
        </w:rPr>
        <w:t>Run 1</w:t>
      </w:r>
      <w:r>
        <w:rPr>
          <w:i/>
        </w:rPr>
        <w:t xml:space="preserve"> (</w:t>
      </w:r>
      <w:r w:rsidRPr="00B36576">
        <w:t>grafický záznam měření</w:t>
      </w:r>
      <w:r>
        <w:t xml:space="preserve"> vzpřímený sed). </w:t>
      </w:r>
    </w:p>
    <w:p w:rsidR="005B2422" w:rsidRDefault="005B2422" w:rsidP="005B2422">
      <w:pPr>
        <w:pStyle w:val="EXPOZ-zakladnitext"/>
      </w:pPr>
      <w:r>
        <w:t xml:space="preserve">Analyzujeme úsek grafu odpovídající </w:t>
      </w:r>
      <w:r w:rsidRPr="007033B5">
        <w:rPr>
          <w:rStyle w:val="EXPOZ-italic"/>
        </w:rPr>
        <w:t>VC</w:t>
      </w:r>
      <w:r>
        <w:t>:</w:t>
      </w:r>
    </w:p>
    <w:p w:rsidR="005B2422" w:rsidRDefault="005B2422" w:rsidP="005B2422">
      <w:pPr>
        <w:pStyle w:val="EXPOZ-zakladnitext"/>
      </w:pPr>
      <w:r>
        <w:t>K</w:t>
      </w:r>
      <w:r w:rsidRPr="00125146">
        <w:t>likn</w:t>
      </w:r>
      <w:r>
        <w:t>em</w:t>
      </w:r>
      <w:r w:rsidRPr="00125146">
        <w:t xml:space="preserve">e na </w:t>
      </w:r>
      <w:r w:rsidRPr="00DA016D">
        <w:rPr>
          <w:i/>
        </w:rPr>
        <w:t>Smart Tool</w:t>
      </w:r>
      <w:r w:rsidRPr="00125146">
        <w:t xml:space="preserve"> na liště grafu. Zobrazený osní kříž v grafu uchop</w:t>
      </w:r>
      <w:r>
        <w:t>íme</w:t>
      </w:r>
      <w:r w:rsidRPr="00125146">
        <w:t xml:space="preserve"> myší a se stisknutým levým tlačítkem myši přesu</w:t>
      </w:r>
      <w:r>
        <w:t>nem</w:t>
      </w:r>
      <w:r w:rsidRPr="00125146">
        <w:t xml:space="preserve">e na vrcholový </w:t>
      </w:r>
      <w:r>
        <w:t xml:space="preserve">bod v části grafu sledované </w:t>
      </w:r>
      <w:r w:rsidRPr="007033B5">
        <w:rPr>
          <w:rStyle w:val="EXPOZ-italic"/>
        </w:rPr>
        <w:t>VC</w:t>
      </w:r>
      <w:r>
        <w:t xml:space="preserve">. </w:t>
      </w:r>
      <w:r w:rsidRPr="00125146">
        <w:t>Pohybuj</w:t>
      </w:r>
      <w:r>
        <w:t>eme</w:t>
      </w:r>
      <w:r w:rsidRPr="00125146">
        <w:t xml:space="preserve"> myší do strany čtverce, který je v osním kříži, dokud se neobjeví symbol trojúhelníku. Poté se stisknutým levým tlačítkem myši přetáhn</w:t>
      </w:r>
      <w:r>
        <w:t>eme</w:t>
      </w:r>
      <w:r w:rsidRPr="00125146">
        <w:t xml:space="preserve"> kurzor do sedlového bodu</w:t>
      </w:r>
      <w:r>
        <w:t xml:space="preserve"> a</w:t>
      </w:r>
      <w:r w:rsidRPr="00125146">
        <w:t xml:space="preserve"> uvoln</w:t>
      </w:r>
      <w:r>
        <w:t>íme</w:t>
      </w:r>
      <w:r w:rsidRPr="00125146">
        <w:t xml:space="preserve"> levé tlačítko myši. Na svislé ose odečt</w:t>
      </w:r>
      <w:r>
        <w:t>eme</w:t>
      </w:r>
      <w:r w:rsidRPr="00125146">
        <w:t xml:space="preserve"> hodnotu </w:t>
      </w:r>
      <w:r w:rsidRPr="007033B5">
        <w:rPr>
          <w:rStyle w:val="EXPOZ-italic"/>
        </w:rPr>
        <w:t>VC</w:t>
      </w:r>
      <w:r>
        <w:t xml:space="preserve"> v litrech s přesností na dvě desetinná místa a zapíšeme do tabulky (obr. 5). </w:t>
      </w:r>
    </w:p>
    <w:p w:rsidR="005B2422" w:rsidRDefault="005B2422" w:rsidP="005B2422">
      <w:pPr>
        <w:pStyle w:val="EXPOZ-zakladnitext"/>
      </w:pPr>
      <w:r>
        <w:t xml:space="preserve">Stejným způsobem odečteme hodnotu v pořadí </w:t>
      </w:r>
      <w:r w:rsidRPr="002C2424">
        <w:rPr>
          <w:rStyle w:val="EXPOZ-bold"/>
        </w:rPr>
        <w:t xml:space="preserve">druhé </w:t>
      </w:r>
      <w:r w:rsidRPr="008272C1">
        <w:rPr>
          <w:rStyle w:val="EXPOZ-bolditalic"/>
        </w:rPr>
        <w:t>VC</w:t>
      </w:r>
      <w:r>
        <w:t xml:space="preserve">, měřené </w:t>
      </w:r>
      <w:r w:rsidRPr="008272C1">
        <w:rPr>
          <w:rStyle w:val="EXPOZ-bold"/>
        </w:rPr>
        <w:t>po dvou klidných deších</w:t>
      </w:r>
      <w:r>
        <w:t>.</w:t>
      </w:r>
    </w:p>
    <w:p w:rsidR="005B2422" w:rsidRDefault="005B2422" w:rsidP="005B2422">
      <w:pPr>
        <w:pStyle w:val="EXPOZ-zakladnitext"/>
      </w:pPr>
      <w:r>
        <w:t xml:space="preserve">Vybereme </w:t>
      </w:r>
      <w:r w:rsidRPr="002C2424">
        <w:rPr>
          <w:rStyle w:val="EXPOZ-bold"/>
        </w:rPr>
        <w:t>grafický záznam</w:t>
      </w:r>
      <w:r>
        <w:t xml:space="preserve"> pro </w:t>
      </w:r>
      <w:r w:rsidRPr="002C2424">
        <w:t>analýzu dat</w:t>
      </w:r>
      <w:r w:rsidRPr="002C2424">
        <w:rPr>
          <w:rStyle w:val="EXPOZ-bold"/>
        </w:rPr>
        <w:t xml:space="preserve"> měření sed s omezením</w:t>
      </w:r>
      <w:r>
        <w:t xml:space="preserve">: v levém panelu v nabídce </w:t>
      </w:r>
      <w:r w:rsidRPr="00DA016D">
        <w:rPr>
          <w:i/>
        </w:rPr>
        <w:t>Displays</w:t>
      </w:r>
      <w:r>
        <w:t xml:space="preserve"> zvolíme </w:t>
      </w:r>
      <w:proofErr w:type="spellStart"/>
      <w:r w:rsidRPr="00DA016D">
        <w:rPr>
          <w:i/>
        </w:rPr>
        <w:t>Graph</w:t>
      </w:r>
      <w:proofErr w:type="spellEnd"/>
      <w:r>
        <w:t xml:space="preserve">, v nabídce </w:t>
      </w:r>
      <w:proofErr w:type="spellStart"/>
      <w:r w:rsidRPr="00DA016D">
        <w:rPr>
          <w:i/>
        </w:rPr>
        <w:t>Choose</w:t>
      </w:r>
      <w:proofErr w:type="spellEnd"/>
      <w:r w:rsidRPr="00DA016D">
        <w:rPr>
          <w:i/>
        </w:rPr>
        <w:t xml:space="preserve"> a</w:t>
      </w:r>
      <w:r>
        <w:rPr>
          <w:i/>
        </w:rPr>
        <w:t xml:space="preserve"> D</w:t>
      </w:r>
      <w:r w:rsidRPr="00DA016D">
        <w:rPr>
          <w:i/>
        </w:rPr>
        <w:t xml:space="preserve">ata </w:t>
      </w:r>
      <w:proofErr w:type="spellStart"/>
      <w:r>
        <w:rPr>
          <w:i/>
        </w:rPr>
        <w:t>S</w:t>
      </w:r>
      <w:r w:rsidRPr="00DA016D">
        <w:rPr>
          <w:i/>
        </w:rPr>
        <w:t>ource</w:t>
      </w:r>
      <w:proofErr w:type="spellEnd"/>
      <w:r>
        <w:t xml:space="preserve"> zvolíme </w:t>
      </w:r>
      <w:r w:rsidRPr="00DA016D">
        <w:rPr>
          <w:i/>
        </w:rPr>
        <w:t xml:space="preserve">Total Flow </w:t>
      </w:r>
      <w:r w:rsidRPr="008272C1">
        <w:rPr>
          <w:rStyle w:val="EXPOZ-bolditalic"/>
        </w:rPr>
        <w:t>Run 2</w:t>
      </w:r>
      <w:r>
        <w:rPr>
          <w:i/>
        </w:rPr>
        <w:t xml:space="preserve">. </w:t>
      </w:r>
      <w:r w:rsidRPr="008823F9">
        <w:t>Další postup je stejný jako u analýzy</w:t>
      </w:r>
      <w:r>
        <w:t xml:space="preserve"> dat měření vzpřímeného sedu (obr. 6).</w:t>
      </w:r>
    </w:p>
    <w:p w:rsidR="005B2422" w:rsidRDefault="005B2422" w:rsidP="005B2422">
      <w:pPr>
        <w:pStyle w:val="EXPOZ-zakladnitext"/>
      </w:pPr>
      <w:r w:rsidRPr="006D2DB6">
        <w:t>Vytiskn</w:t>
      </w:r>
      <w:r>
        <w:t>eme grafický záznam spirometrie pro obě polohy (příloha pracovního listu).</w:t>
      </w:r>
    </w:p>
    <w:p w:rsidR="00040D37" w:rsidRDefault="00040D37" w:rsidP="00CA1E68">
      <w:pPr>
        <w:pStyle w:val="EXPOZ-zakladnitext"/>
      </w:pPr>
    </w:p>
    <w:p w:rsidR="0042252B" w:rsidRDefault="0042252B" w:rsidP="00CA1E68">
      <w:pPr>
        <w:pStyle w:val="EXPOZ-zakladnitext"/>
      </w:pPr>
    </w:p>
    <w:p w:rsidR="0042252B" w:rsidRDefault="0042252B" w:rsidP="00CA1E68">
      <w:pPr>
        <w:pStyle w:val="EXPOZ-zakladnitext"/>
      </w:pPr>
    </w:p>
    <w:p w:rsidR="0042252B" w:rsidRDefault="0042252B" w:rsidP="00CA1E68">
      <w:pPr>
        <w:pStyle w:val="EXPOZ-zakladnitext"/>
      </w:pPr>
    </w:p>
    <w:p w:rsidR="0042252B" w:rsidRDefault="0042252B" w:rsidP="00CA1E68">
      <w:pPr>
        <w:pStyle w:val="EXPOZ-zakladnitext"/>
      </w:pPr>
    </w:p>
    <w:p w:rsidR="0042252B" w:rsidRDefault="0042252B" w:rsidP="00CA1E68">
      <w:pPr>
        <w:pStyle w:val="EXPOZ-zakladnitext"/>
      </w:pPr>
    </w:p>
    <w:p w:rsidR="003E59F0" w:rsidRDefault="003E59F0" w:rsidP="00CA1E68">
      <w:pPr>
        <w:pStyle w:val="EXPOZ-zakladnitext"/>
      </w:pPr>
    </w:p>
    <w:p w:rsidR="003E59F0" w:rsidRDefault="003E59F0" w:rsidP="00CA1E68">
      <w:pPr>
        <w:pStyle w:val="EXPOZ-zakladnitext"/>
      </w:pPr>
    </w:p>
    <w:p w:rsidR="0042252B" w:rsidRDefault="0042252B" w:rsidP="00CA1E68">
      <w:pPr>
        <w:pStyle w:val="EXPOZ-zakladnitext"/>
      </w:pPr>
    </w:p>
    <w:p w:rsidR="0042252B" w:rsidRDefault="0042252B" w:rsidP="00CA1E68">
      <w:pPr>
        <w:pStyle w:val="EXPOZ-zakladnitext"/>
      </w:pPr>
    </w:p>
    <w:p w:rsidR="006640FE" w:rsidRDefault="006640FE" w:rsidP="00CA1E68">
      <w:pPr>
        <w:pStyle w:val="EXPOZ-zakladnitext"/>
      </w:pPr>
    </w:p>
    <w:p w:rsidR="0042252B" w:rsidRDefault="0000658B" w:rsidP="0000658B">
      <w:pPr>
        <w:pStyle w:val="EXPOZ-nadpis2"/>
      </w:pPr>
      <w:r>
        <w:lastRenderedPageBreak/>
        <w:t>Ob</w:t>
      </w:r>
      <w:r w:rsidR="0042252B">
        <w:t>razové přílohy</w:t>
      </w:r>
    </w:p>
    <w:p w:rsidR="0042252B" w:rsidRDefault="0042252B" w:rsidP="00CA1E68">
      <w:pPr>
        <w:pStyle w:val="EXPOZ-zakladnitext"/>
      </w:pPr>
    </w:p>
    <w:p w:rsidR="0042252B" w:rsidRDefault="0042252B" w:rsidP="0042252B">
      <w:pPr>
        <w:pStyle w:val="EXPOZ-zakladnitext"/>
      </w:pPr>
      <w:r w:rsidRPr="0042252B">
        <w:rPr>
          <w:noProof/>
        </w:rPr>
        <w:drawing>
          <wp:inline distT="0" distB="0" distL="0" distR="0">
            <wp:extent cx="5410200" cy="3328128"/>
            <wp:effectExtent l="0" t="0" r="0" b="0"/>
            <wp:docPr id="8" name="obrázek 4" descr="I:\web - návrh pro feltla 5.11\EXPOZ-kresby-pro-word\bi02_faktory ovlivňující VC_obr01-v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web - návrh pro feltla 5.11\EXPOZ-kresby-pro-word\bi02_faktory ovlivňující VC_obr01-v2.e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22" cy="33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2B" w:rsidRDefault="0042252B" w:rsidP="0042252B">
      <w:pPr>
        <w:pStyle w:val="EXPOZ-zakladnitext"/>
      </w:pPr>
      <w:r>
        <w:t>O</w:t>
      </w:r>
      <w:r w:rsidRPr="002D56FB">
        <w:t>br. 1: Závislost celkového objemu na čase</w:t>
      </w:r>
    </w:p>
    <w:p w:rsidR="0000658B" w:rsidRDefault="0000658B" w:rsidP="0042252B">
      <w:pPr>
        <w:pStyle w:val="EXPOZ-zakladnitext"/>
      </w:pPr>
    </w:p>
    <w:p w:rsidR="0000658B" w:rsidRPr="002D56FB" w:rsidRDefault="0000658B" w:rsidP="0042252B">
      <w:pPr>
        <w:pStyle w:val="EXPOZ-zakladnitext"/>
      </w:pPr>
    </w:p>
    <w:p w:rsidR="0042252B" w:rsidRDefault="0042252B" w:rsidP="0042252B">
      <w:pPr>
        <w:pStyle w:val="EXPOZ-zakladnitext"/>
      </w:pPr>
      <w:r>
        <w:rPr>
          <w:noProof/>
        </w:rPr>
        <w:drawing>
          <wp:inline distT="0" distB="0" distL="0" distR="0">
            <wp:extent cx="5318572" cy="3532287"/>
            <wp:effectExtent l="19050" t="0" r="0" b="0"/>
            <wp:docPr id="1" name="Obrázek 0" descr="bi02_Ventilace plic spirometrií_ obrazek- 2.jpg veliko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02_Ventilace plic spirometrií_ obrazek- 2.jpg velikost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52" cy="353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2B" w:rsidRDefault="0042252B" w:rsidP="0042252B">
      <w:pPr>
        <w:pStyle w:val="EXPOZ-zakladnitext"/>
      </w:pPr>
      <w:r>
        <w:t>Obr. 2: Sestava měřící techniky</w:t>
      </w:r>
    </w:p>
    <w:p w:rsidR="00625E8F" w:rsidRDefault="0042252B" w:rsidP="0042252B">
      <w:pPr>
        <w:pStyle w:val="EXPOZ-zakladnitext"/>
      </w:pPr>
      <w:r>
        <w:rPr>
          <w:noProof/>
        </w:rPr>
        <w:lastRenderedPageBreak/>
        <w:drawing>
          <wp:inline distT="0" distB="0" distL="0" distR="0">
            <wp:extent cx="5153025" cy="3413249"/>
            <wp:effectExtent l="19050" t="0" r="9525" b="0"/>
            <wp:docPr id="4" name="Obrázek 3" descr="bi02_Ventilace plic spirometrií_obrazek-3.jpg velikos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02_Ventilace plic spirometrií_obrazek-3.jpg velikost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403" cy="341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2B" w:rsidRPr="00477272" w:rsidRDefault="0042252B" w:rsidP="0042252B">
      <w:pPr>
        <w:pStyle w:val="EXPOZ-zakladnitext"/>
      </w:pPr>
      <w:r>
        <w:t>Obr. 3: Měření spirometrem</w:t>
      </w:r>
    </w:p>
    <w:p w:rsidR="00625E8F" w:rsidRDefault="0042252B" w:rsidP="0042252B">
      <w:pPr>
        <w:pStyle w:val="EXPOZ-zakladnitext"/>
      </w:pPr>
      <w:r>
        <w:rPr>
          <w:noProof/>
        </w:rPr>
        <w:drawing>
          <wp:inline distT="0" distB="0" distL="0" distR="0">
            <wp:extent cx="5107299" cy="4133850"/>
            <wp:effectExtent l="19050" t="0" r="0" b="0"/>
            <wp:docPr id="5" name="Obrázek 4" descr="bi01_Grafický záznam spirometrie_ob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01_Grafický záznam spirometrie_obr-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953" cy="41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2B" w:rsidRDefault="0042252B" w:rsidP="0042252B">
      <w:pPr>
        <w:pStyle w:val="EXPOZ-zakladnitext"/>
      </w:pPr>
      <w:r>
        <w:t>Obr. 4: G</w:t>
      </w:r>
      <w:r w:rsidRPr="00AB7B23">
        <w:t>rafický záznam spirometrie</w:t>
      </w:r>
      <w:r w:rsidR="0041240A">
        <w:t xml:space="preserve">  v obou polohách</w:t>
      </w:r>
    </w:p>
    <w:p w:rsidR="00625E8F" w:rsidRDefault="0042252B" w:rsidP="0042252B">
      <w:pPr>
        <w:pStyle w:val="EXPOZ-zakladnitext"/>
      </w:pPr>
      <w:r>
        <w:rPr>
          <w:noProof/>
        </w:rPr>
        <w:lastRenderedPageBreak/>
        <w:drawing>
          <wp:inline distT="0" distB="0" distL="0" distR="0">
            <wp:extent cx="5019675" cy="4092091"/>
            <wp:effectExtent l="19050" t="0" r="0" b="0"/>
            <wp:docPr id="6" name="Obrázek 5" descr="bi02_Měření VC-vzpřímený sed_obr-5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02_Měření VC-vzpřímený sed_obr-5 JPE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651" cy="41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2B" w:rsidRDefault="0042252B" w:rsidP="0042252B">
      <w:pPr>
        <w:pStyle w:val="EXPOZ-zakladnitext"/>
      </w:pPr>
      <w:r>
        <w:t xml:space="preserve">Obr. 5: </w:t>
      </w:r>
      <w:r w:rsidRPr="00365675">
        <w:t>Měření VC</w:t>
      </w:r>
      <w:r>
        <w:t xml:space="preserve"> </w:t>
      </w:r>
      <w:r w:rsidRPr="00365675">
        <w:t>-</w:t>
      </w:r>
      <w:r>
        <w:t xml:space="preserve"> </w:t>
      </w:r>
      <w:r w:rsidRPr="00365675">
        <w:t>vzpřímený sed</w:t>
      </w:r>
    </w:p>
    <w:p w:rsidR="00625E8F" w:rsidRDefault="0042252B" w:rsidP="0042252B">
      <w:pPr>
        <w:pStyle w:val="EXPOZ-zakladnitext"/>
      </w:pPr>
      <w:r>
        <w:rPr>
          <w:noProof/>
        </w:rPr>
        <w:drawing>
          <wp:inline distT="0" distB="0" distL="0" distR="0">
            <wp:extent cx="5019675" cy="4076989"/>
            <wp:effectExtent l="19050" t="0" r="9525" b="0"/>
            <wp:docPr id="7" name="Obrázek 6" descr="bi02_Měření VC-omezený sed_obr-6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02_Měření VC-omezený sed_obr-6 JPE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958" cy="407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2B" w:rsidRDefault="0042252B" w:rsidP="0042252B">
      <w:pPr>
        <w:pStyle w:val="EXPOZ-zakladnitext"/>
      </w:pPr>
      <w:r>
        <w:t xml:space="preserve">Obr. 6: </w:t>
      </w:r>
      <w:r w:rsidRPr="00365675">
        <w:t xml:space="preserve">Měření </w:t>
      </w:r>
      <w:r w:rsidRPr="007033B5">
        <w:rPr>
          <w:rStyle w:val="EXPOZ-italic"/>
        </w:rPr>
        <w:t>VC</w:t>
      </w:r>
      <w:r>
        <w:t xml:space="preserve"> </w:t>
      </w:r>
      <w:r w:rsidRPr="00365675">
        <w:t>-</w:t>
      </w:r>
      <w:r>
        <w:t xml:space="preserve"> omezený</w:t>
      </w:r>
      <w:r w:rsidRPr="00365675">
        <w:t xml:space="preserve"> sed</w:t>
      </w:r>
    </w:p>
    <w:p w:rsidR="0042252B" w:rsidRDefault="0042252B" w:rsidP="00CA1E68">
      <w:pPr>
        <w:pStyle w:val="EXPOZ-zakladnitext"/>
      </w:pPr>
    </w:p>
    <w:sectPr w:rsidR="0042252B" w:rsidSect="00C9043E">
      <w:headerReference w:type="default" r:id="rId15"/>
      <w:footerReference w:type="default" r:id="rId16"/>
      <w:pgSz w:w="11906" w:h="16838"/>
      <w:pgMar w:top="965" w:right="1134" w:bottom="1654" w:left="1134" w:header="568" w:footer="3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405" w:rsidRDefault="002D5405">
      <w:r>
        <w:separator/>
      </w:r>
    </w:p>
  </w:endnote>
  <w:endnote w:type="continuationSeparator" w:id="0">
    <w:p w:rsidR="002D5405" w:rsidRDefault="002D5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43E" w:rsidRDefault="00C9043E" w:rsidP="007F2A6B">
    <w:pPr>
      <w:pBdr>
        <w:top w:val="single" w:sz="1" w:space="1" w:color="000000"/>
      </w:pBdr>
      <w:tabs>
        <w:tab w:val="left" w:pos="8222"/>
      </w:tabs>
      <w:spacing w:after="120"/>
      <w:jc w:val="center"/>
      <w:rPr>
        <w:rFonts w:ascii="Palatino Linotype" w:hAnsi="Palatino Linotype"/>
        <w:b/>
        <w:bCs/>
        <w:i/>
        <w:iCs/>
        <w:sz w:val="16"/>
        <w:szCs w:val="16"/>
      </w:rPr>
    </w:pPr>
    <w:r>
      <w:rPr>
        <w:rFonts w:ascii="Palatino Linotype" w:hAnsi="Palatino Linotype"/>
        <w:b/>
        <w:bCs/>
        <w:i/>
        <w:iCs/>
        <w:noProof/>
        <w:sz w:val="16"/>
        <w:szCs w:val="16"/>
      </w:rPr>
      <w:drawing>
        <wp:inline distT="0" distB="0" distL="0" distR="0">
          <wp:extent cx="2971800" cy="648335"/>
          <wp:effectExtent l="0" t="0" r="0" b="0"/>
          <wp:docPr id="2" name="Obrázek 2" descr="file:///D:/DATA/Tom/MyData/TFSoft/projekty-02-rozpracovane/GYM-Policka/003-Expoz/vizual/povinne%20ESF/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D:/DATA/Tom/MyData/TFSoft/projekty-02-rozpracovane/GYM-Policka/003-Expoz/vizual/povinne%20ESF/OPVK_hor_zakladni_logolink_CB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483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040D37" w:rsidRDefault="007F2A6B" w:rsidP="007F2A6B">
    <w:pPr>
      <w:pBdr>
        <w:top w:val="single" w:sz="1" w:space="1" w:color="000000"/>
      </w:pBdr>
      <w:tabs>
        <w:tab w:val="left" w:pos="8222"/>
      </w:tabs>
      <w:spacing w:after="120"/>
      <w:jc w:val="center"/>
      <w:rPr>
        <w:rFonts w:ascii="Palatino Linotype" w:hAnsi="Palatino Linotype"/>
        <w:i/>
        <w:iCs/>
        <w:sz w:val="16"/>
        <w:szCs w:val="16"/>
      </w:rPr>
    </w:pPr>
    <w:r>
      <w:rPr>
        <w:rFonts w:ascii="Palatino Linotype" w:hAnsi="Palatino Linotype"/>
        <w:b/>
        <w:bCs/>
        <w:i/>
        <w:iCs/>
        <w:sz w:val="16"/>
        <w:szCs w:val="16"/>
      </w:rPr>
      <w:t xml:space="preserve">Tyto materiály </w:t>
    </w:r>
    <w:proofErr w:type="gramStart"/>
    <w:r w:rsidRPr="007F2A6B">
      <w:rPr>
        <w:rFonts w:ascii="Palatino Linotype" w:hAnsi="Palatino Linotype"/>
        <w:b/>
        <w:bCs/>
        <w:i/>
        <w:iCs/>
        <w:sz w:val="16"/>
        <w:szCs w:val="16"/>
      </w:rPr>
      <w:t>vznikl</w:t>
    </w:r>
    <w:r>
      <w:rPr>
        <w:rFonts w:ascii="Palatino Linotype" w:hAnsi="Palatino Linotype"/>
        <w:b/>
        <w:bCs/>
        <w:i/>
        <w:iCs/>
        <w:sz w:val="16"/>
        <w:szCs w:val="16"/>
      </w:rPr>
      <w:t>y</w:t>
    </w:r>
    <w:proofErr w:type="gramEnd"/>
    <w:r w:rsidRPr="007F2A6B">
      <w:rPr>
        <w:rFonts w:ascii="Palatino Linotype" w:hAnsi="Palatino Linotype"/>
        <w:b/>
        <w:bCs/>
        <w:i/>
        <w:iCs/>
        <w:sz w:val="16"/>
        <w:szCs w:val="16"/>
      </w:rPr>
      <w:t xml:space="preserve"> v rámci OP </w:t>
    </w:r>
    <w:r>
      <w:rPr>
        <w:rFonts w:ascii="Palatino Linotype" w:hAnsi="Palatino Linotype"/>
        <w:b/>
        <w:bCs/>
        <w:i/>
        <w:iCs/>
        <w:sz w:val="16"/>
        <w:szCs w:val="16"/>
      </w:rPr>
      <w:t>V</w:t>
    </w:r>
    <w:r w:rsidRPr="007F2A6B">
      <w:rPr>
        <w:rFonts w:ascii="Palatino Linotype" w:hAnsi="Palatino Linotype"/>
        <w:b/>
        <w:bCs/>
        <w:i/>
        <w:iCs/>
        <w:sz w:val="16"/>
        <w:szCs w:val="16"/>
      </w:rPr>
      <w:t>zdělávání pro konkurenceschopnost č. CZ.1.07/1.3.12/04.0020.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405" w:rsidRDefault="002D5405">
      <w:r>
        <w:separator/>
      </w:r>
    </w:p>
  </w:footnote>
  <w:footnote w:type="continuationSeparator" w:id="0">
    <w:p w:rsidR="002D5405" w:rsidRDefault="002D54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D37" w:rsidRPr="00A301ED" w:rsidRDefault="007F2A6B" w:rsidP="00DD48C6">
    <w:pPr>
      <w:pStyle w:val="EXPOZ-zakladnitext"/>
      <w:pBdr>
        <w:bottom w:val="single" w:sz="4" w:space="1" w:color="auto"/>
      </w:pBdr>
      <w:tabs>
        <w:tab w:val="center" w:pos="4820"/>
        <w:tab w:val="left" w:pos="8222"/>
      </w:tabs>
      <w:rPr>
        <w:sz w:val="20"/>
      </w:rPr>
    </w:pPr>
    <w:r w:rsidRPr="00A301ED">
      <w:rPr>
        <w:sz w:val="20"/>
      </w:rPr>
      <w:t>Pracovní návod</w:t>
    </w:r>
    <w:r w:rsidRPr="00A301ED">
      <w:rPr>
        <w:sz w:val="20"/>
      </w:rPr>
      <w:tab/>
    </w:r>
    <w:r w:rsidR="00AE2E31" w:rsidRPr="00DD48C6">
      <w:rPr>
        <w:sz w:val="20"/>
        <w:szCs w:val="20"/>
      </w:rPr>
      <w:fldChar w:fldCharType="begin"/>
    </w:r>
    <w:r w:rsidR="00DD48C6" w:rsidRPr="00DD48C6">
      <w:rPr>
        <w:sz w:val="20"/>
        <w:szCs w:val="20"/>
      </w:rPr>
      <w:instrText>PAGE   \* MERGEFORMAT</w:instrText>
    </w:r>
    <w:r w:rsidR="00AE2E31" w:rsidRPr="00DD48C6">
      <w:rPr>
        <w:sz w:val="20"/>
        <w:szCs w:val="20"/>
      </w:rPr>
      <w:fldChar w:fldCharType="separate"/>
    </w:r>
    <w:r w:rsidR="007B55CD">
      <w:rPr>
        <w:noProof/>
        <w:sz w:val="20"/>
        <w:szCs w:val="20"/>
      </w:rPr>
      <w:t>1</w:t>
    </w:r>
    <w:r w:rsidR="00AE2E31" w:rsidRPr="00DD48C6">
      <w:rPr>
        <w:sz w:val="20"/>
        <w:szCs w:val="20"/>
      </w:rPr>
      <w:fldChar w:fldCharType="end"/>
    </w:r>
    <w:r w:rsidR="00DD48C6">
      <w:rPr>
        <w:sz w:val="20"/>
        <w:szCs w:val="20"/>
      </w:rPr>
      <w:t>/</w:t>
    </w:r>
    <w:fldSimple w:instr=" SECTIONPAGES  \* Arabic  \* MERGEFORMAT ">
      <w:r w:rsidR="007B55CD" w:rsidRPr="007B55CD">
        <w:rPr>
          <w:noProof/>
          <w:sz w:val="20"/>
          <w:szCs w:val="20"/>
        </w:rPr>
        <w:t>6</w:t>
      </w:r>
    </w:fldSimple>
    <w:r w:rsidR="00DD48C6">
      <w:rPr>
        <w:sz w:val="20"/>
      </w:rPr>
      <w:tab/>
    </w:r>
    <w:r w:rsidRPr="00A301ED">
      <w:rPr>
        <w:sz w:val="20"/>
      </w:rPr>
      <w:t>www.expoz.cz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pStyle w:val="EXPOZ-cislovanyseznam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pStyle w:val="EXPOZ-odrazkovyseznam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abstractNum w:abstractNumId="3">
    <w:nsid w:val="024D6178"/>
    <w:multiLevelType w:val="multilevel"/>
    <w:tmpl w:val="1962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825E77"/>
    <w:multiLevelType w:val="multilevel"/>
    <w:tmpl w:val="9DEA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9A1989"/>
    <w:multiLevelType w:val="hybridMultilevel"/>
    <w:tmpl w:val="B2C01D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A7790"/>
    <w:multiLevelType w:val="multilevel"/>
    <w:tmpl w:val="2C96C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8A2CFF"/>
    <w:multiLevelType w:val="multilevel"/>
    <w:tmpl w:val="C75C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BE461F"/>
    <w:multiLevelType w:val="hybridMultilevel"/>
    <w:tmpl w:val="9B3CB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F2913"/>
    <w:multiLevelType w:val="hybridMultilevel"/>
    <w:tmpl w:val="FF6673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906C4"/>
    <w:multiLevelType w:val="multilevel"/>
    <w:tmpl w:val="9168A5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5A47A0"/>
    <w:multiLevelType w:val="multilevel"/>
    <w:tmpl w:val="2DD6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D3088C"/>
    <w:multiLevelType w:val="hybridMultilevel"/>
    <w:tmpl w:val="1F3826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965FBB"/>
    <w:multiLevelType w:val="multilevel"/>
    <w:tmpl w:val="B090F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674633"/>
    <w:multiLevelType w:val="multilevel"/>
    <w:tmpl w:val="B0C4C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BD26FE"/>
    <w:multiLevelType w:val="multilevel"/>
    <w:tmpl w:val="147659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1764AD"/>
    <w:multiLevelType w:val="hybridMultilevel"/>
    <w:tmpl w:val="3B405C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FE29BF"/>
    <w:multiLevelType w:val="multilevel"/>
    <w:tmpl w:val="9C668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DA035D"/>
    <w:multiLevelType w:val="multilevel"/>
    <w:tmpl w:val="856633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F81D42"/>
    <w:multiLevelType w:val="multilevel"/>
    <w:tmpl w:val="678AAD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C66212"/>
    <w:multiLevelType w:val="multilevel"/>
    <w:tmpl w:val="17384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AB70B5"/>
    <w:multiLevelType w:val="multilevel"/>
    <w:tmpl w:val="2FAE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DF6A56"/>
    <w:multiLevelType w:val="multilevel"/>
    <w:tmpl w:val="6A1A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736B2E"/>
    <w:multiLevelType w:val="multilevel"/>
    <w:tmpl w:val="34224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A74C54"/>
    <w:multiLevelType w:val="multilevel"/>
    <w:tmpl w:val="D932CC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426A9F"/>
    <w:multiLevelType w:val="hybridMultilevel"/>
    <w:tmpl w:val="286405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5810DB"/>
    <w:multiLevelType w:val="multilevel"/>
    <w:tmpl w:val="98D6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22"/>
  </w:num>
  <w:num w:numId="6">
    <w:abstractNumId w:val="24"/>
  </w:num>
  <w:num w:numId="7">
    <w:abstractNumId w:val="20"/>
  </w:num>
  <w:num w:numId="8">
    <w:abstractNumId w:val="17"/>
  </w:num>
  <w:num w:numId="9">
    <w:abstractNumId w:val="19"/>
  </w:num>
  <w:num w:numId="10">
    <w:abstractNumId w:val="11"/>
  </w:num>
  <w:num w:numId="11">
    <w:abstractNumId w:val="18"/>
  </w:num>
  <w:num w:numId="12">
    <w:abstractNumId w:val="23"/>
  </w:num>
  <w:num w:numId="13">
    <w:abstractNumId w:val="15"/>
  </w:num>
  <w:num w:numId="14">
    <w:abstractNumId w:val="7"/>
  </w:num>
  <w:num w:numId="15">
    <w:abstractNumId w:val="10"/>
  </w:num>
  <w:num w:numId="16">
    <w:abstractNumId w:val="25"/>
  </w:num>
  <w:num w:numId="17">
    <w:abstractNumId w:val="3"/>
  </w:num>
  <w:num w:numId="18">
    <w:abstractNumId w:val="5"/>
  </w:num>
  <w:num w:numId="19">
    <w:abstractNumId w:val="14"/>
  </w:num>
  <w:num w:numId="20">
    <w:abstractNumId w:val="21"/>
  </w:num>
  <w:num w:numId="21">
    <w:abstractNumId w:val="13"/>
  </w:num>
  <w:num w:numId="22">
    <w:abstractNumId w:val="8"/>
  </w:num>
  <w:num w:numId="23">
    <w:abstractNumId w:val="4"/>
  </w:num>
  <w:num w:numId="24">
    <w:abstractNumId w:val="26"/>
  </w:num>
  <w:num w:numId="25">
    <w:abstractNumId w:val="12"/>
  </w:num>
  <w:num w:numId="26">
    <w:abstractNumId w:val="16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1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5B2422"/>
    <w:rsid w:val="0000658B"/>
    <w:rsid w:val="00013AAC"/>
    <w:rsid w:val="00025354"/>
    <w:rsid w:val="0003316B"/>
    <w:rsid w:val="00040D37"/>
    <w:rsid w:val="0004343E"/>
    <w:rsid w:val="00045B92"/>
    <w:rsid w:val="000909AF"/>
    <w:rsid w:val="000A7E5F"/>
    <w:rsid w:val="000B212C"/>
    <w:rsid w:val="001017C9"/>
    <w:rsid w:val="00111141"/>
    <w:rsid w:val="00116275"/>
    <w:rsid w:val="00134B0D"/>
    <w:rsid w:val="00161C63"/>
    <w:rsid w:val="00163916"/>
    <w:rsid w:val="00186E7A"/>
    <w:rsid w:val="001B0595"/>
    <w:rsid w:val="001F18A3"/>
    <w:rsid w:val="00210353"/>
    <w:rsid w:val="00217D34"/>
    <w:rsid w:val="002323AB"/>
    <w:rsid w:val="0026470D"/>
    <w:rsid w:val="00277B29"/>
    <w:rsid w:val="00286C72"/>
    <w:rsid w:val="002B1210"/>
    <w:rsid w:val="002D22B0"/>
    <w:rsid w:val="002D5405"/>
    <w:rsid w:val="002D763E"/>
    <w:rsid w:val="002E259F"/>
    <w:rsid w:val="002F7288"/>
    <w:rsid w:val="00320A93"/>
    <w:rsid w:val="0032340D"/>
    <w:rsid w:val="00345A1C"/>
    <w:rsid w:val="00386FEB"/>
    <w:rsid w:val="003A7030"/>
    <w:rsid w:val="003B5CCA"/>
    <w:rsid w:val="003C4306"/>
    <w:rsid w:val="003D3F0D"/>
    <w:rsid w:val="003E59F0"/>
    <w:rsid w:val="0041240A"/>
    <w:rsid w:val="00421914"/>
    <w:rsid w:val="0042252B"/>
    <w:rsid w:val="00455906"/>
    <w:rsid w:val="00474032"/>
    <w:rsid w:val="004B45B0"/>
    <w:rsid w:val="004C239C"/>
    <w:rsid w:val="004E38FA"/>
    <w:rsid w:val="004F5648"/>
    <w:rsid w:val="005166DE"/>
    <w:rsid w:val="00521496"/>
    <w:rsid w:val="00527A15"/>
    <w:rsid w:val="00527BFA"/>
    <w:rsid w:val="005342A6"/>
    <w:rsid w:val="00566024"/>
    <w:rsid w:val="005700EF"/>
    <w:rsid w:val="00592D3B"/>
    <w:rsid w:val="005A043F"/>
    <w:rsid w:val="005A6EEB"/>
    <w:rsid w:val="005B21EB"/>
    <w:rsid w:val="005B2422"/>
    <w:rsid w:val="005D114F"/>
    <w:rsid w:val="00625E8F"/>
    <w:rsid w:val="00630DDD"/>
    <w:rsid w:val="006400F8"/>
    <w:rsid w:val="00655435"/>
    <w:rsid w:val="00656DE6"/>
    <w:rsid w:val="006640FE"/>
    <w:rsid w:val="00687EE1"/>
    <w:rsid w:val="006A5950"/>
    <w:rsid w:val="006E37E4"/>
    <w:rsid w:val="00733DA9"/>
    <w:rsid w:val="00734BC8"/>
    <w:rsid w:val="00766410"/>
    <w:rsid w:val="00766886"/>
    <w:rsid w:val="007731D0"/>
    <w:rsid w:val="0077764E"/>
    <w:rsid w:val="007A69C9"/>
    <w:rsid w:val="007B55CD"/>
    <w:rsid w:val="007E51B2"/>
    <w:rsid w:val="007F2A6B"/>
    <w:rsid w:val="00802367"/>
    <w:rsid w:val="00806D44"/>
    <w:rsid w:val="00816713"/>
    <w:rsid w:val="008376A7"/>
    <w:rsid w:val="008B29D5"/>
    <w:rsid w:val="008F0E3D"/>
    <w:rsid w:val="00970370"/>
    <w:rsid w:val="009802C6"/>
    <w:rsid w:val="009848CC"/>
    <w:rsid w:val="0099466D"/>
    <w:rsid w:val="009B49B7"/>
    <w:rsid w:val="009D5B39"/>
    <w:rsid w:val="009E3895"/>
    <w:rsid w:val="009F23F1"/>
    <w:rsid w:val="00A301ED"/>
    <w:rsid w:val="00A41B8B"/>
    <w:rsid w:val="00A63D6F"/>
    <w:rsid w:val="00A815A7"/>
    <w:rsid w:val="00AC04E0"/>
    <w:rsid w:val="00AC2340"/>
    <w:rsid w:val="00AE2E31"/>
    <w:rsid w:val="00B02F86"/>
    <w:rsid w:val="00B643A7"/>
    <w:rsid w:val="00BA05BF"/>
    <w:rsid w:val="00BF6FD3"/>
    <w:rsid w:val="00C9043E"/>
    <w:rsid w:val="00CA1E68"/>
    <w:rsid w:val="00CA3B02"/>
    <w:rsid w:val="00CD20D2"/>
    <w:rsid w:val="00CE1F28"/>
    <w:rsid w:val="00D03223"/>
    <w:rsid w:val="00D33B65"/>
    <w:rsid w:val="00D400B6"/>
    <w:rsid w:val="00D67BFD"/>
    <w:rsid w:val="00D7532E"/>
    <w:rsid w:val="00D842C3"/>
    <w:rsid w:val="00DD48C6"/>
    <w:rsid w:val="00DD4D99"/>
    <w:rsid w:val="00DF6B3E"/>
    <w:rsid w:val="00DF74A5"/>
    <w:rsid w:val="00E01F94"/>
    <w:rsid w:val="00E06763"/>
    <w:rsid w:val="00E26C32"/>
    <w:rsid w:val="00E51F64"/>
    <w:rsid w:val="00E55E33"/>
    <w:rsid w:val="00E61D12"/>
    <w:rsid w:val="00E74915"/>
    <w:rsid w:val="00EA5387"/>
    <w:rsid w:val="00EE4D5F"/>
    <w:rsid w:val="00F241A0"/>
    <w:rsid w:val="00F7216C"/>
    <w:rsid w:val="00F74934"/>
    <w:rsid w:val="00F81FB2"/>
    <w:rsid w:val="00F87210"/>
    <w:rsid w:val="00F950DF"/>
    <w:rsid w:val="00FA35FE"/>
    <w:rsid w:val="00FC7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3AAC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dpis1">
    <w:name w:val="heading 1"/>
    <w:basedOn w:val="Normln"/>
    <w:next w:val="Normln"/>
    <w:qFormat/>
    <w:rsid w:val="00345A1C"/>
    <w:pPr>
      <w:keepNext/>
      <w:numPr>
        <w:numId w:val="1"/>
      </w:numPr>
      <w:spacing w:before="240" w:after="120"/>
      <w:outlineLvl w:val="0"/>
    </w:pPr>
    <w:rPr>
      <w:rFonts w:ascii="Palatino Linotype" w:eastAsia="MS Mincho" w:hAnsi="Palatino Linotype" w:cs="Tahoma"/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345A1C"/>
    <w:pPr>
      <w:keepNext/>
      <w:numPr>
        <w:ilvl w:val="1"/>
        <w:numId w:val="1"/>
      </w:numPr>
      <w:spacing w:before="240" w:after="120"/>
      <w:outlineLvl w:val="1"/>
    </w:pPr>
    <w:rPr>
      <w:rFonts w:ascii="Palatino Linotype" w:eastAsia="MS Mincho" w:hAnsi="Palatino Linotype" w:cs="Tahom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45A1C"/>
    <w:pPr>
      <w:keepNext/>
      <w:numPr>
        <w:ilvl w:val="2"/>
        <w:numId w:val="1"/>
      </w:numPr>
      <w:spacing w:before="240" w:after="120"/>
      <w:outlineLvl w:val="2"/>
    </w:pPr>
    <w:rPr>
      <w:rFonts w:ascii="Palatino Linotype" w:eastAsia="MS Mincho" w:hAnsi="Palatino Linotype" w:cs="Tahoma"/>
      <w:b/>
      <w:bCs/>
      <w:sz w:val="28"/>
      <w:szCs w:val="28"/>
    </w:rPr>
  </w:style>
  <w:style w:type="paragraph" w:styleId="Nadpis4">
    <w:name w:val="heading 4"/>
    <w:basedOn w:val="Normln"/>
    <w:next w:val="Normln"/>
    <w:qFormat/>
    <w:rsid w:val="00345A1C"/>
    <w:pPr>
      <w:keepNext/>
      <w:numPr>
        <w:ilvl w:val="3"/>
        <w:numId w:val="1"/>
      </w:numPr>
      <w:spacing w:before="240" w:after="120"/>
      <w:outlineLvl w:val="3"/>
    </w:pPr>
    <w:rPr>
      <w:rFonts w:ascii="Palatino Linotype" w:eastAsia="MS Mincho" w:hAnsi="Palatino Linotype" w:cs="Tahoma"/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EXPOZ-bold">
    <w:name w:val="EXPOZ-bold"/>
    <w:rsid w:val="00E06763"/>
    <w:rPr>
      <w:rFonts w:ascii="Palatino Linotype" w:hAnsi="Palatino Linotype"/>
      <w:b/>
      <w:bCs/>
    </w:rPr>
  </w:style>
  <w:style w:type="character" w:customStyle="1" w:styleId="EXPOZ-italic">
    <w:name w:val="EXPOZ-italic"/>
    <w:rsid w:val="00E06763"/>
    <w:rPr>
      <w:rFonts w:ascii="Palatino Linotype" w:hAnsi="Palatino Linotype"/>
      <w:i/>
      <w:iCs/>
    </w:rPr>
  </w:style>
  <w:style w:type="character" w:customStyle="1" w:styleId="EXPOZ-bolditalic">
    <w:name w:val="EXPOZ-bolditalic"/>
    <w:rsid w:val="00E06763"/>
    <w:rPr>
      <w:rFonts w:ascii="Palatino Linotype" w:hAnsi="Palatino Linotype"/>
      <w:b/>
      <w:bCs/>
      <w:i/>
      <w:iCs/>
    </w:rPr>
  </w:style>
  <w:style w:type="paragraph" w:customStyle="1" w:styleId="EXPOZ-zakladnitext">
    <w:name w:val="EXPOZ-zakladni_text"/>
    <w:basedOn w:val="Normln"/>
    <w:link w:val="EXPOZ-zakladnitextChar"/>
    <w:rsid w:val="002E259F"/>
    <w:pPr>
      <w:spacing w:after="57"/>
    </w:pPr>
    <w:rPr>
      <w:rFonts w:ascii="Palatino Linotype" w:hAnsi="Palatino Linotype"/>
      <w:sz w:val="21"/>
    </w:rPr>
  </w:style>
  <w:style w:type="paragraph" w:customStyle="1" w:styleId="EXPOZ-nadpisnazev">
    <w:name w:val="EXPOZ-nadpis_nazev"/>
    <w:basedOn w:val="Normln"/>
    <w:next w:val="EXPOZ-zakladnitext"/>
    <w:rsid w:val="00345A1C"/>
    <w:pPr>
      <w:keepNext/>
      <w:spacing w:before="240" w:after="120"/>
    </w:pPr>
    <w:rPr>
      <w:rFonts w:ascii="Palatino Linotype" w:eastAsia="MS Mincho" w:hAnsi="Palatino Linotype" w:cs="Tahoma"/>
      <w:b/>
      <w:bCs/>
      <w:sz w:val="32"/>
      <w:szCs w:val="32"/>
    </w:rPr>
  </w:style>
  <w:style w:type="paragraph" w:customStyle="1" w:styleId="EXPOZ-nadpis1">
    <w:name w:val="EXPOZ-nadpis_1"/>
    <w:basedOn w:val="Nadpis1"/>
    <w:next w:val="EXPOZ-zakladnitext"/>
    <w:rsid w:val="00970370"/>
    <w:pPr>
      <w:pageBreakBefore/>
      <w:numPr>
        <w:numId w:val="0"/>
      </w:numPr>
      <w:pBdr>
        <w:bottom w:val="dotted" w:sz="4" w:space="1" w:color="auto"/>
      </w:pBdr>
    </w:pPr>
    <w:rPr>
      <w:noProof/>
      <w:color w:val="808080" w:themeColor="background1" w:themeShade="80"/>
      <w:kern w:val="32"/>
    </w:rPr>
  </w:style>
  <w:style w:type="paragraph" w:customStyle="1" w:styleId="EXPOZ-nadpis2">
    <w:name w:val="EXPOZ-nadpis_2"/>
    <w:basedOn w:val="Nadpis2"/>
    <w:next w:val="EXPOZ-zakladnitext"/>
    <w:link w:val="EXPOZ-nadpis2Char"/>
    <w:rsid w:val="00C9043E"/>
    <w:pPr>
      <w:numPr>
        <w:ilvl w:val="0"/>
        <w:numId w:val="0"/>
      </w:numPr>
      <w:pBdr>
        <w:top w:val="single" w:sz="18" w:space="1" w:color="D9D9D9" w:themeColor="background1" w:themeShade="D9"/>
        <w:left w:val="single" w:sz="18" w:space="4" w:color="D9D9D9" w:themeColor="background1" w:themeShade="D9"/>
        <w:bottom w:val="single" w:sz="18" w:space="1" w:color="D9D9D9" w:themeColor="background1" w:themeShade="D9"/>
        <w:right w:val="single" w:sz="18" w:space="4" w:color="D9D9D9" w:themeColor="background1" w:themeShade="D9"/>
      </w:pBdr>
      <w:shd w:val="clear" w:color="auto" w:fill="D9D9D9" w:themeFill="background1" w:themeFillShade="D9"/>
      <w:ind w:left="113"/>
    </w:pPr>
  </w:style>
  <w:style w:type="paragraph" w:customStyle="1" w:styleId="EXPOZ-nadpis3">
    <w:name w:val="EXPOZ-nadpis_3"/>
    <w:basedOn w:val="Nadpis3"/>
    <w:next w:val="EXPOZ-zakladnitext"/>
    <w:rsid w:val="00C9043E"/>
    <w:pPr>
      <w:numPr>
        <w:ilvl w:val="0"/>
        <w:numId w:val="0"/>
      </w:numPr>
      <w:shd w:val="clear" w:color="auto" w:fill="F2F2F2" w:themeFill="background1" w:themeFillShade="F2"/>
    </w:pPr>
    <w:rPr>
      <w:sz w:val="24"/>
    </w:rPr>
  </w:style>
  <w:style w:type="paragraph" w:customStyle="1" w:styleId="EXPOZ-nadpis4">
    <w:name w:val="EXPOZ-nadpis_4"/>
    <w:basedOn w:val="Nadpis4"/>
    <w:next w:val="EXPOZ-zakladnitext"/>
    <w:rsid w:val="00E06763"/>
    <w:pPr>
      <w:numPr>
        <w:ilvl w:val="0"/>
        <w:numId w:val="0"/>
      </w:numPr>
      <w:shd w:val="clear" w:color="auto" w:fill="E6E6FF"/>
    </w:pPr>
  </w:style>
  <w:style w:type="paragraph" w:customStyle="1" w:styleId="EXPOZ-cislovanyseznam">
    <w:name w:val="EXPOZ-cislovany_seznam"/>
    <w:basedOn w:val="EXPOZ-zakladnitext"/>
    <w:rsid w:val="00E06763"/>
    <w:pPr>
      <w:numPr>
        <w:numId w:val="2"/>
      </w:numPr>
    </w:pPr>
  </w:style>
  <w:style w:type="paragraph" w:customStyle="1" w:styleId="EXPOZ-odrazkovyseznam">
    <w:name w:val="EXPOZ-odrazkovy_seznam"/>
    <w:basedOn w:val="EXPOZ-zakladnitext"/>
    <w:rsid w:val="00E06763"/>
    <w:pPr>
      <w:numPr>
        <w:numId w:val="3"/>
      </w:numPr>
    </w:pPr>
  </w:style>
  <w:style w:type="paragraph" w:customStyle="1" w:styleId="EXPOZ-nadpismarginalie">
    <w:name w:val="EXPOZ-nadpis_marginalie"/>
    <w:basedOn w:val="EXPOZ-zakladnitext"/>
    <w:next w:val="EXPOZ-marginalie"/>
    <w:rsid w:val="00E06763"/>
    <w:pPr>
      <w:spacing w:after="0"/>
    </w:pPr>
    <w:rPr>
      <w:b/>
      <w:i/>
      <w:color w:val="000080"/>
    </w:rPr>
  </w:style>
  <w:style w:type="paragraph" w:customStyle="1" w:styleId="EXPOZ-marginalie">
    <w:name w:val="EXPOZ-marginalie"/>
    <w:basedOn w:val="EXPOZ-zakladnitext"/>
    <w:rsid w:val="00E06763"/>
    <w:rPr>
      <w:color w:val="000080"/>
      <w:sz w:val="20"/>
    </w:rPr>
  </w:style>
  <w:style w:type="paragraph" w:customStyle="1" w:styleId="EXPOZ-extobrazek">
    <w:name w:val="EXPOZ-ext_obrazek"/>
    <w:basedOn w:val="EXPOZ-zakladnitext"/>
    <w:next w:val="EXPOZ-zakladnitext"/>
    <w:rsid w:val="00320A93"/>
    <w:pPr>
      <w:spacing w:after="240"/>
      <w:ind w:left="567" w:right="567"/>
    </w:pPr>
    <w:rPr>
      <w:color w:val="404040" w:themeColor="text1" w:themeTint="BF"/>
      <w:sz w:val="18"/>
    </w:rPr>
  </w:style>
  <w:style w:type="paragraph" w:customStyle="1" w:styleId="EXPOZ-odpoved">
    <w:name w:val="EXPOZ-odpoved"/>
    <w:basedOn w:val="EXPOZ-zakladnitext"/>
    <w:rsid w:val="00E06763"/>
    <w:rPr>
      <w:i/>
      <w:color w:val="008000"/>
    </w:rPr>
  </w:style>
  <w:style w:type="paragraph" w:styleId="Zhlav">
    <w:name w:val="header"/>
    <w:basedOn w:val="Normln"/>
    <w:link w:val="ZhlavChar"/>
    <w:uiPriority w:val="99"/>
    <w:unhideWhenUsed/>
    <w:rsid w:val="00B02F8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02F86"/>
    <w:rPr>
      <w:rFonts w:eastAsia="Lucida Sans Unicode"/>
      <w:kern w:val="1"/>
      <w:sz w:val="24"/>
      <w:szCs w:val="24"/>
    </w:rPr>
  </w:style>
  <w:style w:type="paragraph" w:customStyle="1" w:styleId="EXPOZ-autor">
    <w:name w:val="EXPOZ-autor"/>
    <w:basedOn w:val="EXPOZ-zakladnitext"/>
    <w:link w:val="EXPOZ-autorChar"/>
    <w:qFormat/>
    <w:rsid w:val="00766410"/>
    <w:pPr>
      <w:jc w:val="right"/>
    </w:pPr>
    <w:rPr>
      <w:sz w:val="20"/>
    </w:rPr>
  </w:style>
  <w:style w:type="paragraph" w:customStyle="1" w:styleId="EXPOZ-nazevulohy">
    <w:name w:val="EXPOZ-nazev_ulohy"/>
    <w:basedOn w:val="EXPOZ-nadpis2"/>
    <w:link w:val="EXPOZ-nazevulohyChar"/>
    <w:qFormat/>
    <w:rsid w:val="001F18A3"/>
    <w:pPr>
      <w:pBdr>
        <w:top w:val="none" w:sz="0" w:space="0" w:color="auto"/>
        <w:left w:val="none" w:sz="0" w:space="0" w:color="auto"/>
        <w:right w:val="none" w:sz="0" w:space="0" w:color="auto"/>
      </w:pBdr>
      <w:shd w:val="clear" w:color="auto" w:fill="auto"/>
      <w:ind w:left="0"/>
    </w:pPr>
    <w:rPr>
      <w:i w:val="0"/>
      <w:sz w:val="32"/>
    </w:rPr>
  </w:style>
  <w:style w:type="character" w:customStyle="1" w:styleId="EXPOZ-zakladnitextChar">
    <w:name w:val="EXPOZ-zakladni_text Char"/>
    <w:basedOn w:val="Standardnpsmoodstavce"/>
    <w:link w:val="EXPOZ-zakladnitext"/>
    <w:rsid w:val="002E259F"/>
    <w:rPr>
      <w:rFonts w:ascii="Palatino Linotype" w:eastAsia="Lucida Sans Unicode" w:hAnsi="Palatino Linotype"/>
      <w:kern w:val="1"/>
      <w:sz w:val="21"/>
      <w:szCs w:val="24"/>
    </w:rPr>
  </w:style>
  <w:style w:type="character" w:customStyle="1" w:styleId="EXPOZ-autorChar">
    <w:name w:val="EXPOZ-autor Char"/>
    <w:basedOn w:val="EXPOZ-zakladnitextChar"/>
    <w:link w:val="EXPOZ-autor"/>
    <w:rsid w:val="00766410"/>
    <w:rPr>
      <w:rFonts w:ascii="Palatino Linotype" w:eastAsia="Lucida Sans Unicode" w:hAnsi="Palatino Linotype"/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9043E"/>
    <w:pPr>
      <w:tabs>
        <w:tab w:val="center" w:pos="4536"/>
        <w:tab w:val="right" w:pos="9072"/>
      </w:tabs>
    </w:pPr>
  </w:style>
  <w:style w:type="character" w:customStyle="1" w:styleId="Nadpis2Char">
    <w:name w:val="Nadpis 2 Char"/>
    <w:basedOn w:val="Standardnpsmoodstavce"/>
    <w:link w:val="Nadpis2"/>
    <w:rsid w:val="00163916"/>
    <w:rPr>
      <w:rFonts w:ascii="Palatino Linotype" w:eastAsia="MS Mincho" w:hAnsi="Palatino Linotype" w:cs="Tahoma"/>
      <w:b/>
      <w:bCs/>
      <w:i/>
      <w:iCs/>
      <w:kern w:val="1"/>
      <w:sz w:val="28"/>
      <w:szCs w:val="28"/>
    </w:rPr>
  </w:style>
  <w:style w:type="character" w:customStyle="1" w:styleId="EXPOZ-nadpis2Char">
    <w:name w:val="EXPOZ-nadpis_2 Char"/>
    <w:basedOn w:val="Nadpis2Char"/>
    <w:link w:val="EXPOZ-nadpis2"/>
    <w:rsid w:val="00C9043E"/>
    <w:rPr>
      <w:rFonts w:ascii="Palatino Linotype" w:eastAsia="MS Mincho" w:hAnsi="Palatino Linotype" w:cs="Tahoma"/>
      <w:b/>
      <w:bCs/>
      <w:i/>
      <w:iCs/>
      <w:kern w:val="1"/>
      <w:sz w:val="28"/>
      <w:szCs w:val="28"/>
      <w:shd w:val="clear" w:color="auto" w:fill="D9D9D9" w:themeFill="background1" w:themeFillShade="D9"/>
    </w:rPr>
  </w:style>
  <w:style w:type="character" w:customStyle="1" w:styleId="EXPOZ-nazevulohyChar">
    <w:name w:val="EXPOZ-nazev_ulohy Char"/>
    <w:basedOn w:val="EXPOZ-nadpis2Char"/>
    <w:link w:val="EXPOZ-nazevulohy"/>
    <w:rsid w:val="001F18A3"/>
    <w:rPr>
      <w:rFonts w:ascii="Palatino Linotype" w:eastAsia="MS Mincho" w:hAnsi="Palatino Linotype" w:cs="Tahoma"/>
      <w:b/>
      <w:bCs/>
      <w:i w:val="0"/>
      <w:iCs/>
      <w:kern w:val="1"/>
      <w:sz w:val="32"/>
      <w:szCs w:val="28"/>
      <w:shd w:val="clear" w:color="auto" w:fill="D9D9D9" w:themeFill="background1" w:themeFillShade="D9"/>
    </w:rPr>
  </w:style>
  <w:style w:type="character" w:customStyle="1" w:styleId="ZpatChar">
    <w:name w:val="Zápatí Char"/>
    <w:basedOn w:val="Standardnpsmoodstavce"/>
    <w:link w:val="Zpat"/>
    <w:uiPriority w:val="99"/>
    <w:rsid w:val="00C9043E"/>
    <w:rPr>
      <w:rFonts w:eastAsia="Lucida Sans Unicode"/>
      <w:kern w:val="1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04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43E"/>
    <w:rPr>
      <w:rFonts w:ascii="Tahoma" w:eastAsia="Lucida Sans Unicode" w:hAnsi="Tahoma" w:cs="Tahoma"/>
      <w:kern w:val="1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B45B0"/>
    <w:rPr>
      <w:color w:val="808080"/>
    </w:rPr>
  </w:style>
  <w:style w:type="paragraph" w:styleId="Titulek">
    <w:name w:val="caption"/>
    <w:aliases w:val="EXPOZ-titulek_obrazek"/>
    <w:basedOn w:val="EXPOZ-zakladnitext"/>
    <w:next w:val="EXPOZ-zakladnitext"/>
    <w:uiPriority w:val="35"/>
    <w:unhideWhenUsed/>
    <w:qFormat/>
    <w:rsid w:val="00320A93"/>
    <w:pPr>
      <w:spacing w:after="200"/>
    </w:pPr>
    <w:rPr>
      <w:bCs/>
      <w:color w:val="404040" w:themeColor="text1" w:themeTint="BF"/>
      <w:sz w:val="18"/>
      <w:szCs w:val="18"/>
    </w:rPr>
  </w:style>
  <w:style w:type="paragraph" w:customStyle="1" w:styleId="Default">
    <w:name w:val="Default"/>
    <w:rsid w:val="00802367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9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isk2\Documents%20and%20Settings\dokumenty\Marta\pasco\realizovan&#233;%20experimenty\web%20&#353;ablona%20PN%2018.11\PN%20bi02%20web\EXPOZ-Pracovni_navod-sablona-v01-r01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AF045-AE23-4A48-9AB5-6F764A613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EXPOZ-Pracovni_navod-sablona-v01-r01</Template>
  <TotalTime>52</TotalTime>
  <Pages>1</Pages>
  <Words>1037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TFSoft</Company>
  <LinksUpToDate>false</LinksUpToDate>
  <CharactersWithSpaces>7146</CharactersWithSpaces>
  <SharedDoc>false</SharedDoc>
  <HLinks>
    <vt:vector size="6" baseType="variant">
      <vt:variant>
        <vt:i4>7209053</vt:i4>
      </vt:variant>
      <vt:variant>
        <vt:i4>-1</vt:i4>
      </vt:variant>
      <vt:variant>
        <vt:i4>2049</vt:i4>
      </vt:variant>
      <vt:variant>
        <vt:i4>1</vt:i4>
      </vt:variant>
      <vt:variant>
        <vt:lpwstr>file:///D:/DATA/Tom/MyData/TFSoft/projekty-02-rozpracovane/GYM-Policka/003-Expoz/vizual/povinne%20ESF/OPVK_hor_zakladni_logolink_CB_cz.jpg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Najbertovi</dc:creator>
  <cp:keywords/>
  <cp:lastModifiedBy>Najbertovi</cp:lastModifiedBy>
  <cp:revision>17</cp:revision>
  <cp:lastPrinted>1900-12-31T23:00:00Z</cp:lastPrinted>
  <dcterms:created xsi:type="dcterms:W3CDTF">2012-11-18T20:57:00Z</dcterms:created>
  <dcterms:modified xsi:type="dcterms:W3CDTF">2012-11-25T06:41:00Z</dcterms:modified>
</cp:coreProperties>
</file>