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40D37" w:rsidRPr="00F81FB2" w:rsidRDefault="003A7030" w:rsidP="00970370">
      <w:pPr>
        <w:pStyle w:val="EXPOZ-nadpis1"/>
      </w:pPr>
      <w:bookmarkStart w:id="0" w:name="_GoBack"/>
      <w:bookmarkEnd w:id="0"/>
      <w:r w:rsidRPr="00970370">
        <w:drawing>
          <wp:anchor distT="0" distB="0" distL="114300" distR="114300" simplePos="0" relativeHeight="251658240" behindDoc="0" locked="0" layoutInCell="1" allowOverlap="1">
            <wp:simplePos x="0" y="0"/>
            <wp:positionH relativeFrom="column">
              <wp:posOffset>5119370</wp:posOffset>
            </wp:positionH>
            <wp:positionV relativeFrom="paragraph">
              <wp:posOffset>-31750</wp:posOffset>
            </wp:positionV>
            <wp:extent cx="1009650" cy="433070"/>
            <wp:effectExtent l="0" t="0" r="0" b="5080"/>
            <wp:wrapNone/>
            <wp:docPr id="3" name="Obrázek 3" descr="D:\DATA\Tom\MyData\TFSoft\projekty-02-rozpracovane\GYM-Policka\009-EXPOZ-sablony-prac_listy_a_navody\logo EXPOZ.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Tom\MyData\TFSoft\projekty-02-rozpracovane\GYM-Policka\009-EXPOZ-sablony-prac_listy_a_navody\logo EXPOZ.emf"/>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650" cy="433070"/>
                    </a:xfrm>
                    <a:prstGeom prst="rect">
                      <a:avLst/>
                    </a:prstGeom>
                    <a:noFill/>
                    <a:ln>
                      <a:noFill/>
                    </a:ln>
                  </pic:spPr>
                </pic:pic>
              </a:graphicData>
            </a:graphic>
          </wp:anchor>
        </w:drawing>
      </w:r>
      <w:r w:rsidR="00900C9F">
        <w:t>Biologie</w:t>
      </w:r>
      <w:r w:rsidR="00FA35FE" w:rsidRPr="00F81FB2">
        <w:t xml:space="preserve"> – úloha č. </w:t>
      </w:r>
      <w:r w:rsidR="00900C9F">
        <w:t>06</w:t>
      </w:r>
    </w:p>
    <w:p w:rsidR="00766410" w:rsidRPr="00766410" w:rsidRDefault="00766410" w:rsidP="00766410">
      <w:pPr>
        <w:pStyle w:val="EXPOZ-autor"/>
      </w:pPr>
      <w:r w:rsidRPr="00766410">
        <w:t xml:space="preserve">Autor: </w:t>
      </w:r>
      <w:r w:rsidR="00900C9F">
        <w:t>Marta Najbertová</w:t>
      </w:r>
    </w:p>
    <w:p w:rsidR="00C562A8" w:rsidRDefault="00C562A8" w:rsidP="00C562A8">
      <w:pPr>
        <w:pStyle w:val="EXPOZ-nazevulohy"/>
      </w:pPr>
      <w:r>
        <w:t>EKG a srdeční frekvence</w:t>
      </w:r>
    </w:p>
    <w:p w:rsidR="00040D37" w:rsidRPr="00C9043E" w:rsidRDefault="00040D37" w:rsidP="00C9043E">
      <w:pPr>
        <w:pStyle w:val="EXPOZ-nadpis2"/>
      </w:pPr>
      <w:r>
        <w:t>Cíle</w:t>
      </w:r>
    </w:p>
    <w:p w:rsidR="00DC5FAB" w:rsidRDefault="00311E90" w:rsidP="00DC5FAB">
      <w:pPr>
        <w:pStyle w:val="EXPOZ-zakladnitext"/>
      </w:pPr>
      <w:r>
        <w:t>P</w:t>
      </w:r>
      <w:r w:rsidR="00C562A8">
        <w:t xml:space="preserve">omocí senzoru EKG </w:t>
      </w:r>
      <w:r>
        <w:t>získat</w:t>
      </w:r>
      <w:r w:rsidR="00C562A8">
        <w:t xml:space="preserve"> graf elektrické aktivity srdce. </w:t>
      </w:r>
      <w:r>
        <w:t>Zjistit</w:t>
      </w:r>
      <w:r w:rsidR="00C562A8">
        <w:t xml:space="preserve"> vliv fyzické zátěže na aktivitu srdeční svaloviny. </w:t>
      </w:r>
      <w:r w:rsidR="00DC5FAB">
        <w:t>Určit</w:t>
      </w:r>
      <w:r w:rsidR="00506314">
        <w:t xml:space="preserve"> ze získaného EKG </w:t>
      </w:r>
      <w:r w:rsidR="00DC5FAB">
        <w:t>minutovou srdeční frekvenci</w:t>
      </w:r>
      <w:r w:rsidR="00506314">
        <w:t>.</w:t>
      </w:r>
    </w:p>
    <w:p w:rsidR="00040D37" w:rsidRDefault="00040D37">
      <w:pPr>
        <w:pStyle w:val="EXPOZ-nadpis2"/>
      </w:pPr>
      <w:r>
        <w:t>Zadání úlohy</w:t>
      </w:r>
    </w:p>
    <w:p w:rsidR="00C562A8" w:rsidRDefault="00C562A8" w:rsidP="00C562A8">
      <w:pPr>
        <w:pStyle w:val="EXPOZ-zakladnitext"/>
        <w:jc w:val="both"/>
      </w:pPr>
      <w:r>
        <w:t>Pomocí senzoru</w:t>
      </w:r>
      <w:r w:rsidRPr="00AA6B8C">
        <w:t xml:space="preserve"> </w:t>
      </w:r>
      <w:r>
        <w:t>EKG získ</w:t>
      </w:r>
      <w:r w:rsidR="002326B6">
        <w:t>ejte</w:t>
      </w:r>
      <w:r>
        <w:t xml:space="preserve"> graf elektrické aktivity srdce v klidu a po zátěži. Ze získaného grafického záznamu urč</w:t>
      </w:r>
      <w:r w:rsidR="002326B6">
        <w:t xml:space="preserve">ete </w:t>
      </w:r>
      <w:r>
        <w:t xml:space="preserve">trvání </w:t>
      </w:r>
      <w:r w:rsidRPr="004158AE">
        <w:rPr>
          <w:rStyle w:val="EXPOZ-italic"/>
        </w:rPr>
        <w:t>intervalu</w:t>
      </w:r>
      <w:r>
        <w:t xml:space="preserve"> </w:t>
      </w:r>
      <w:r w:rsidRPr="00E74F2D">
        <w:rPr>
          <w:rStyle w:val="EXPOZ-italic"/>
        </w:rPr>
        <w:t>QT</w:t>
      </w:r>
      <w:r w:rsidRPr="0059190F">
        <w:t>, porovn</w:t>
      </w:r>
      <w:r w:rsidR="002326B6">
        <w:t>ejte</w:t>
      </w:r>
      <w:r w:rsidRPr="0059190F">
        <w:t xml:space="preserve"> hodnoty pro oba</w:t>
      </w:r>
      <w:r w:rsidR="002326B6">
        <w:t xml:space="preserve"> sledované</w:t>
      </w:r>
      <w:r w:rsidRPr="0059190F">
        <w:t xml:space="preserve"> fyziologické stavy</w:t>
      </w:r>
      <w:r w:rsidR="00506314">
        <w:t xml:space="preserve"> a ověřte frekvenční závislost </w:t>
      </w:r>
      <w:r w:rsidR="00506314" w:rsidRPr="004158AE">
        <w:rPr>
          <w:rStyle w:val="EXPOZ-italic"/>
        </w:rPr>
        <w:t>intervalu QT</w:t>
      </w:r>
      <w:r w:rsidR="00506314">
        <w:rPr>
          <w:rStyle w:val="EXPOZ-italic"/>
        </w:rPr>
        <w:t>.</w:t>
      </w:r>
      <w:r>
        <w:t xml:space="preserve"> </w:t>
      </w:r>
      <w:r w:rsidR="00506314">
        <w:t>Vy</w:t>
      </w:r>
      <w:r>
        <w:t>počít</w:t>
      </w:r>
      <w:r w:rsidR="002326B6">
        <w:t>ejte minutovou</w:t>
      </w:r>
      <w:r>
        <w:t xml:space="preserve"> srdeční frekvenci z</w:t>
      </w:r>
      <w:r w:rsidR="002326B6">
        <w:t> </w:t>
      </w:r>
      <w:r>
        <w:t>EKG</w:t>
      </w:r>
      <w:r w:rsidR="002326B6">
        <w:t xml:space="preserve"> </w:t>
      </w:r>
      <w:r w:rsidR="00DC5FAB">
        <w:t xml:space="preserve">naměřeného </w:t>
      </w:r>
      <w:r w:rsidR="002326B6">
        <w:t>v klidu a po zátěži</w:t>
      </w:r>
      <w:r>
        <w:t>.</w:t>
      </w:r>
    </w:p>
    <w:p w:rsidR="00040D37" w:rsidRDefault="00040D37">
      <w:pPr>
        <w:pStyle w:val="EXPOZ-nadpis2"/>
      </w:pPr>
      <w:r>
        <w:t>Pomůcky</w:t>
      </w:r>
    </w:p>
    <w:p w:rsidR="00C562A8" w:rsidRPr="00AD54A9" w:rsidRDefault="00C562A8" w:rsidP="00C562A8">
      <w:pPr>
        <w:pStyle w:val="EXPOZ-zakladnitext"/>
      </w:pPr>
      <w:r w:rsidRPr="00AD54A9">
        <w:t>počítač s US</w:t>
      </w:r>
      <w:r>
        <w:t>B portem se software DataStudio</w:t>
      </w:r>
      <w:r w:rsidRPr="00AD54A9">
        <w:t xml:space="preserve">, PASPORT USB Link (Interface), PASPORT Senzor EKG PS – 2111, </w:t>
      </w:r>
      <w:r w:rsidRPr="00AD54A9">
        <w:rPr>
          <w:szCs w:val="22"/>
        </w:rPr>
        <w:t>elektrodov</w:t>
      </w:r>
      <w:r w:rsidRPr="00AD54A9">
        <w:t xml:space="preserve">é </w:t>
      </w:r>
      <w:r w:rsidRPr="00AD54A9">
        <w:rPr>
          <w:szCs w:val="22"/>
        </w:rPr>
        <w:t>n</w:t>
      </w:r>
      <w:r>
        <w:rPr>
          <w:szCs w:val="22"/>
        </w:rPr>
        <w:t>á</w:t>
      </w:r>
      <w:r w:rsidRPr="00AD54A9">
        <w:rPr>
          <w:szCs w:val="22"/>
        </w:rPr>
        <w:t>plast</w:t>
      </w:r>
      <w:r w:rsidRPr="00AD54A9">
        <w:t>i</w:t>
      </w:r>
      <w:r w:rsidRPr="00AD54A9">
        <w:rPr>
          <w:szCs w:val="22"/>
        </w:rPr>
        <w:t xml:space="preserve"> na zápěstí</w:t>
      </w:r>
      <w:r>
        <w:rPr>
          <w:szCs w:val="22"/>
        </w:rPr>
        <w:t xml:space="preserve">, EKG gel, buničitá vata, </w:t>
      </w:r>
      <w:r>
        <w:t>pracovní návod, pracovní list</w:t>
      </w:r>
    </w:p>
    <w:p w:rsidR="00040D37" w:rsidRDefault="00040D37">
      <w:pPr>
        <w:pStyle w:val="EXPOZ-nadpis2"/>
      </w:pPr>
      <w:r>
        <w:t>Teoretický úvod</w:t>
      </w:r>
    </w:p>
    <w:p w:rsidR="00C562A8" w:rsidRDefault="00C562A8" w:rsidP="00C562A8">
      <w:pPr>
        <w:pStyle w:val="EXPOZ-zakladnitext"/>
        <w:rPr>
          <w:rStyle w:val="EXPOZ-italic"/>
        </w:rPr>
      </w:pPr>
      <w:r w:rsidRPr="0059190F">
        <w:rPr>
          <w:rStyle w:val="EXPOZ-bold"/>
        </w:rPr>
        <w:t>Srdeční cyklus</w:t>
      </w:r>
      <w:r>
        <w:t xml:space="preserve"> (srdeční revoluce) je pravidelně se opakující činnost srdce, která zahrnuje stah srdečního svalu (systolu) a jeho následující uvolnění (diastolu). Projevuje se elektrickou aktivitou a jejím grafickým záznamem je </w:t>
      </w:r>
      <w:r w:rsidRPr="00C26094">
        <w:rPr>
          <w:rStyle w:val="EXPOZ-bold"/>
        </w:rPr>
        <w:t>elektrokardiogram (EKG)</w:t>
      </w:r>
      <w:r>
        <w:rPr>
          <w:rStyle w:val="EXPOZ-italic"/>
        </w:rPr>
        <w:t>.</w:t>
      </w:r>
    </w:p>
    <w:p w:rsidR="00C562A8" w:rsidRDefault="00C562A8" w:rsidP="00C562A8">
      <w:pPr>
        <w:pStyle w:val="EXPOZ-zakladnitext"/>
      </w:pPr>
      <w:r w:rsidRPr="00E27352">
        <w:t xml:space="preserve">U zdravého srdce je v pravé síni přirozený udavatel rytmu </w:t>
      </w:r>
      <w:r>
        <w:t xml:space="preserve">- </w:t>
      </w:r>
      <w:r w:rsidRPr="00E27352">
        <w:t xml:space="preserve">sinoatriální </w:t>
      </w:r>
      <w:r>
        <w:t xml:space="preserve">(sinusový) </w:t>
      </w:r>
      <w:r w:rsidRPr="00E27352">
        <w:t>uzel, který je zdrojem elektrického výboje. Tento výboj pak pokračuje dále převodními drahami mezi síněmi do atrioventrikulárního uzlu</w:t>
      </w:r>
      <w:r>
        <w:t xml:space="preserve"> (síňokomorového)</w:t>
      </w:r>
      <w:r w:rsidRPr="00E27352">
        <w:t xml:space="preserve"> a odtamtud do obou komor. Přirozené převodní dráhy zajišťují řádné rozšíření impulsu a koordinované stažení nejprve síní, a pak komor. Toto elektrické vedení vytváří jedinečné výchylky v </w:t>
      </w:r>
      <w:r w:rsidRPr="00FC20C8">
        <w:t>EKG</w:t>
      </w:r>
      <w:r w:rsidRPr="00E27352">
        <w:t>, které podávají zprávu o stavu srdce. Ještě více informací můžeme získat umístěním elektrod do různých pozic na hrudníku a končetinách</w:t>
      </w:r>
      <w:r>
        <w:t xml:space="preserve"> (obr. 1)</w:t>
      </w:r>
      <w:r w:rsidRPr="00E27352">
        <w:t xml:space="preserve">. </w:t>
      </w:r>
    </w:p>
    <w:p w:rsidR="00C562A8" w:rsidRPr="00E27352" w:rsidRDefault="00C562A8" w:rsidP="00C562A8">
      <w:pPr>
        <w:pStyle w:val="EXPOZ-zakladnitext"/>
      </w:pPr>
      <w:r>
        <w:t xml:space="preserve">Na průběhu jednoho srdečního cyklu </w:t>
      </w:r>
      <w:r w:rsidRPr="00FC20C8">
        <w:t>EKG</w:t>
      </w:r>
      <w:r>
        <w:t xml:space="preserve"> můžeme pozorovat depolarizaci (systolu) síní, která je vymezena </w:t>
      </w:r>
      <w:r w:rsidRPr="00261CC4">
        <w:rPr>
          <w:rStyle w:val="EXPOZ-bolditalic"/>
        </w:rPr>
        <w:t>vlnou P</w:t>
      </w:r>
      <w:r>
        <w:t xml:space="preserve">. Repolarizace (diastola) síní není patrná, je překryta depolarizací (systolou) komor.  Ta je vymezena </w:t>
      </w:r>
      <w:r w:rsidRPr="00261CC4">
        <w:rPr>
          <w:rStyle w:val="EXPOZ-bolditalic"/>
        </w:rPr>
        <w:t>komplexem QRS</w:t>
      </w:r>
      <w:r>
        <w:rPr>
          <w:rStyle w:val="EXPOZ-italic"/>
        </w:rPr>
        <w:t xml:space="preserve"> (</w:t>
      </w:r>
      <w:r w:rsidRPr="00261CC4">
        <w:rPr>
          <w:rStyle w:val="EXPOZ-bolditalic"/>
        </w:rPr>
        <w:t>intervalem QRS</w:t>
      </w:r>
      <w:r>
        <w:rPr>
          <w:rStyle w:val="EXPOZ-italic"/>
        </w:rPr>
        <w:t>)</w:t>
      </w:r>
      <w:r>
        <w:t xml:space="preserve">.  V tomto intervalu může některá z vln chybět. Následuje repolarizace (diastola) komor, vymezená </w:t>
      </w:r>
      <w:r w:rsidRPr="00261CC4">
        <w:rPr>
          <w:rStyle w:val="EXPOZ-bolditalic"/>
        </w:rPr>
        <w:t>vlnou T</w:t>
      </w:r>
      <w:r>
        <w:t xml:space="preserve">. Pro činnost srdce je významný </w:t>
      </w:r>
      <w:r w:rsidRPr="00261CC4">
        <w:rPr>
          <w:rStyle w:val="EXPOZ-bolditalic"/>
        </w:rPr>
        <w:t>interval QT</w:t>
      </w:r>
      <w:r>
        <w:t xml:space="preserve">, který vyjadřuje celkové trvání depolarizace a repolarizace komor a je závislý na srdeční frekvenci. Pro průměrnou klidovou srdeční frekvenci má hodnotu 0,35 – 0,40 s. </w:t>
      </w:r>
    </w:p>
    <w:p w:rsidR="00C562A8" w:rsidRDefault="00C562A8" w:rsidP="00C562A8">
      <w:pPr>
        <w:pStyle w:val="EXPOZ-zakladnitext"/>
      </w:pPr>
      <w:r>
        <w:t xml:space="preserve">Získané </w:t>
      </w:r>
      <w:r w:rsidRPr="00FC20C8">
        <w:t>EKG</w:t>
      </w:r>
      <w:r>
        <w:t xml:space="preserve"> můžeme využít pro výpočet minutové srdeční (tepové) frekvence. Využijeme přitom počet </w:t>
      </w:r>
      <w:r w:rsidRPr="00261CC4">
        <w:rPr>
          <w:rStyle w:val="EXPOZ-bolditalic"/>
        </w:rPr>
        <w:t>R vln</w:t>
      </w:r>
      <w:r w:rsidRPr="004158AE">
        <w:rPr>
          <w:rStyle w:val="EXPOZ-italic"/>
        </w:rPr>
        <w:t xml:space="preserve"> </w:t>
      </w:r>
      <w:r>
        <w:t>v měřeném časovém intervalu a přepočteme na 1 minutu. Její velikost je ovlivňována například věkem, tělesnou zdatností, pohlavím, fyzickou zátěží a psychickým stavem.</w:t>
      </w:r>
    </w:p>
    <w:p w:rsidR="00040D37" w:rsidRDefault="00040D37">
      <w:pPr>
        <w:pStyle w:val="EXPOZ-nadpis2"/>
      </w:pPr>
      <w:r>
        <w:t>Bezpečnost práce</w:t>
      </w:r>
    </w:p>
    <w:p w:rsidR="00C562A8" w:rsidRPr="006D3B9F" w:rsidRDefault="00C562A8" w:rsidP="00C562A8">
      <w:pPr>
        <w:pStyle w:val="EXPOZ-zakladnitext"/>
      </w:pPr>
      <w:r w:rsidRPr="006D3B9F">
        <w:t xml:space="preserve">Je třeba dodržovat zásady bezpečnosti a hygieny práce v biologické laboratoři a zásady bezpečné práce </w:t>
      </w:r>
      <w:r w:rsidRPr="006D3B9F">
        <w:lastRenderedPageBreak/>
        <w:t>s elektrickými zařízeními. Během měření a připojení</w:t>
      </w:r>
      <w:r w:rsidRPr="004158AE">
        <w:t xml:space="preserve"> EKG</w:t>
      </w:r>
      <w:r w:rsidRPr="006D3B9F">
        <w:t xml:space="preserve"> elektrod na měřenou osobu nepřibližovat do blízkosti vody či elektrických zdrojů ani USB link. Dodržovat pokyny v „Návodu k obsluze senzoru EKG PS - 2111</w:t>
      </w:r>
      <w:r>
        <w:t>“, zejména:</w:t>
      </w:r>
    </w:p>
    <w:p w:rsidR="00C562A8" w:rsidRPr="006D3B9F" w:rsidRDefault="00C562A8" w:rsidP="00C562A8">
      <w:pPr>
        <w:pStyle w:val="EXPOZ-zakladnitext"/>
        <w:rPr>
          <w:szCs w:val="23"/>
        </w:rPr>
      </w:pPr>
      <w:r w:rsidRPr="006D3B9F">
        <w:rPr>
          <w:szCs w:val="23"/>
        </w:rPr>
        <w:t>Nezapoj</w:t>
      </w:r>
      <w:r>
        <w:rPr>
          <w:szCs w:val="23"/>
        </w:rPr>
        <w:t>ovat</w:t>
      </w:r>
      <w:r w:rsidRPr="006D3B9F">
        <w:rPr>
          <w:szCs w:val="23"/>
        </w:rPr>
        <w:t xml:space="preserve"> jej na žádné elektrické zařízení. Vždy zapoj</w:t>
      </w:r>
      <w:r>
        <w:rPr>
          <w:szCs w:val="23"/>
        </w:rPr>
        <w:t>it</w:t>
      </w:r>
      <w:r w:rsidRPr="006D3B9F">
        <w:rPr>
          <w:szCs w:val="23"/>
        </w:rPr>
        <w:t xml:space="preserve"> nejprve černý (uzemňovací) konektor. Nezaměň</w:t>
      </w:r>
      <w:r>
        <w:rPr>
          <w:szCs w:val="23"/>
        </w:rPr>
        <w:t>ovat</w:t>
      </w:r>
      <w:r w:rsidRPr="006D3B9F">
        <w:rPr>
          <w:szCs w:val="23"/>
        </w:rPr>
        <w:t xml:space="preserve"> pozici elektrod. Nikdy nepoklád</w:t>
      </w:r>
      <w:r>
        <w:rPr>
          <w:szCs w:val="23"/>
        </w:rPr>
        <w:t>at</w:t>
      </w:r>
      <w:r w:rsidRPr="006D3B9F">
        <w:rPr>
          <w:szCs w:val="23"/>
        </w:rPr>
        <w:t xml:space="preserve"> senzor na žádné výkonové elektrické zařízení, na elektrické zásuvky. Nepoužív</w:t>
      </w:r>
      <w:r>
        <w:rPr>
          <w:szCs w:val="23"/>
        </w:rPr>
        <w:t>at</w:t>
      </w:r>
      <w:r w:rsidRPr="006D3B9F">
        <w:rPr>
          <w:szCs w:val="23"/>
        </w:rPr>
        <w:t xml:space="preserve"> senzor, pokud je některý z jeho kabelů poškozen. </w:t>
      </w:r>
      <w:r w:rsidRPr="006D3B9F">
        <w:t>Pracovat pečlivě dle návodu práce.</w:t>
      </w:r>
    </w:p>
    <w:p w:rsidR="00040D37" w:rsidRDefault="00040D37">
      <w:pPr>
        <w:pStyle w:val="EXPOZ-nadpis2"/>
      </w:pPr>
      <w:r>
        <w:t>Příprava úlohy (praktická příprava)</w:t>
      </w:r>
    </w:p>
    <w:p w:rsidR="00C562A8" w:rsidRDefault="00C562A8" w:rsidP="00C562A8">
      <w:pPr>
        <w:pStyle w:val="EXPOZ-zakladnitext"/>
      </w:pPr>
      <w:r w:rsidRPr="005534C7">
        <w:t>Nejprve zodpovíme úvodní motivační otázky.</w:t>
      </w:r>
      <w:r>
        <w:t xml:space="preserve"> </w:t>
      </w:r>
      <w:r w:rsidRPr="005534C7">
        <w:t>Prostudujeme pracovní návod a pracovní list.</w:t>
      </w:r>
      <w:r>
        <w:t xml:space="preserve"> Připravíme měřicí techniku a pomůcky, prove</w:t>
      </w:r>
      <w:r w:rsidR="002326B6">
        <w:t>deme zkoušku funkčnosti senzoru.</w:t>
      </w:r>
    </w:p>
    <w:p w:rsidR="00040D37" w:rsidRDefault="00040D37" w:rsidP="00116275">
      <w:pPr>
        <w:pStyle w:val="EXPOZ-nadpis2"/>
      </w:pPr>
      <w:r>
        <w:t>Postup práce</w:t>
      </w:r>
    </w:p>
    <w:p w:rsidR="00C562A8" w:rsidRDefault="00C562A8" w:rsidP="00C562A8">
      <w:pPr>
        <w:pStyle w:val="EXPOZ-zakladnitext"/>
      </w:pPr>
      <w:r w:rsidRPr="00C00538">
        <w:t xml:space="preserve">Práci je vhodné provádět ve </w:t>
      </w:r>
      <w:r w:rsidRPr="00C87D02">
        <w:rPr>
          <w:rStyle w:val="EXPOZ-bold"/>
        </w:rPr>
        <w:t>dvojicích</w:t>
      </w:r>
      <w:r w:rsidRPr="00C00538">
        <w:t>, jedna osoba je testována, druhá provádí měření a sbírá její data, následně se v roli vymění. Obě osoby během měření spolupracují a zodpovídají za výsledky. Každý účastník měření zpracovává data vlastní</w:t>
      </w:r>
      <w:r>
        <w:t>, do vyhodnocení uvede i data spolupracovníka</w:t>
      </w:r>
      <w:r w:rsidRPr="00C00538">
        <w:t>.</w:t>
      </w:r>
    </w:p>
    <w:p w:rsidR="00C562A8" w:rsidRPr="00C00538" w:rsidRDefault="00C562A8" w:rsidP="00C562A8">
      <w:pPr>
        <w:pStyle w:val="EXPOZ-zakladnitext"/>
      </w:pPr>
      <w:r>
        <w:t>V</w:t>
      </w:r>
      <w:r w:rsidRPr="00C00538">
        <w:t>ypracujeme slovníček pojmů v pracovním listu.</w:t>
      </w:r>
      <w:r>
        <w:t xml:space="preserve"> </w:t>
      </w:r>
      <w:r w:rsidRPr="00C00538">
        <w:t xml:space="preserve"> Připravíme měř</w:t>
      </w:r>
      <w:r>
        <w:t>i</w:t>
      </w:r>
      <w:r w:rsidRPr="00C00538">
        <w:t>cí zařízení.</w:t>
      </w:r>
      <w:r>
        <w:t xml:space="preserve"> </w:t>
      </w:r>
      <w:r w:rsidRPr="00C00538">
        <w:t>Připravíme testovanou o</w:t>
      </w:r>
      <w:r>
        <w:t>sobu k měření. Provedeme měření v klidu a po zátěži.</w:t>
      </w:r>
    </w:p>
    <w:p w:rsidR="00C562A8" w:rsidRDefault="00C562A8" w:rsidP="00C562A8">
      <w:pPr>
        <w:pStyle w:val="EXPOZ-zakladnitext"/>
      </w:pPr>
      <w:r w:rsidRPr="00C00538">
        <w:t xml:space="preserve">Grafický záznam uložíme jako soubor </w:t>
      </w:r>
      <w:r w:rsidRPr="00945CD3">
        <w:rPr>
          <w:rStyle w:val="EXPOZ-italic"/>
          <w:i w:val="0"/>
        </w:rPr>
        <w:t>DataStudio</w:t>
      </w:r>
      <w:r>
        <w:rPr>
          <w:rStyle w:val="EXPOZ-italic"/>
        </w:rPr>
        <w:t xml:space="preserve"> </w:t>
      </w:r>
      <w:r w:rsidRPr="00302876">
        <w:rPr>
          <w:rStyle w:val="EXPOZ-italic"/>
        </w:rPr>
        <w:t>(*.ds</w:t>
      </w:r>
      <w:r w:rsidRPr="004158AE">
        <w:t>)</w:t>
      </w:r>
      <w:r w:rsidRPr="00C00538">
        <w:t xml:space="preserve"> k dalšímu zpracování.</w:t>
      </w:r>
      <w:r>
        <w:t xml:space="preserve"> </w:t>
      </w:r>
      <w:r w:rsidRPr="00C00538">
        <w:t>Grafický záznam vytiskneme (bude přílohou pracovního listu).</w:t>
      </w:r>
      <w:r>
        <w:t xml:space="preserve"> </w:t>
      </w:r>
    </w:p>
    <w:p w:rsidR="00C562A8" w:rsidRDefault="00C562A8" w:rsidP="00C562A8">
      <w:pPr>
        <w:pStyle w:val="EXPOZ-zakladnitext"/>
      </w:pPr>
      <w:r w:rsidRPr="00C00538">
        <w:t>Analyzujeme získaná data v </w:t>
      </w:r>
      <w:r w:rsidRPr="00945CD3">
        <w:t>DataStudiu</w:t>
      </w:r>
      <w:r w:rsidRPr="00C00538">
        <w:t>.</w:t>
      </w:r>
    </w:p>
    <w:p w:rsidR="00C562A8" w:rsidRDefault="00C562A8" w:rsidP="00C562A8">
      <w:pPr>
        <w:pStyle w:val="EXPOZ-zakladnitext"/>
      </w:pPr>
      <w:r>
        <w:t xml:space="preserve">Z počtu </w:t>
      </w:r>
      <w:r w:rsidRPr="004158AE">
        <w:rPr>
          <w:rStyle w:val="EXPOZ-italic"/>
        </w:rPr>
        <w:t>vln R</w:t>
      </w:r>
      <w:r>
        <w:t xml:space="preserve"> v EKG záznamu </w:t>
      </w:r>
      <w:r w:rsidRPr="008B2B96">
        <w:rPr>
          <w:rStyle w:val="EXPOZ-bold"/>
        </w:rPr>
        <w:t>zjistíme srdeční frekvenci v daném časovém úseku</w:t>
      </w:r>
      <w:r>
        <w:t xml:space="preserve">, zapíšeme do tabulky a přepočteme na minutovou srdeční frekvenci. </w:t>
      </w:r>
    </w:p>
    <w:p w:rsidR="00C562A8" w:rsidRDefault="00C562A8" w:rsidP="00C562A8">
      <w:pPr>
        <w:pStyle w:val="EXPOZ-zakladnitext"/>
      </w:pPr>
      <w:r>
        <w:t xml:space="preserve">Pro oba případy měření zjistíme </w:t>
      </w:r>
      <w:r w:rsidRPr="008B2B96">
        <w:rPr>
          <w:rStyle w:val="EXPOZ-bold"/>
        </w:rPr>
        <w:t>hodnotu délky trvání</w:t>
      </w:r>
      <w:r>
        <w:t xml:space="preserve"> </w:t>
      </w:r>
      <w:r w:rsidRPr="004158AE">
        <w:rPr>
          <w:rStyle w:val="EXPOZ-italic"/>
        </w:rPr>
        <w:t>intervalů QT</w:t>
      </w:r>
      <w:r>
        <w:t xml:space="preserve"> ve třech vybraných srdečních cyklech, spočítáme </w:t>
      </w:r>
      <w:r w:rsidRPr="00C929F9">
        <w:rPr>
          <w:b/>
        </w:rPr>
        <w:t>průměrnou hodnotu</w:t>
      </w:r>
      <w:r>
        <w:t xml:space="preserve"> a zaznamenáme do tabulky s </w:t>
      </w:r>
      <w:r w:rsidRPr="00C00538">
        <w:t> přesností na 0,01</w:t>
      </w:r>
      <w:r>
        <w:t xml:space="preserve"> s.</w:t>
      </w:r>
    </w:p>
    <w:p w:rsidR="00C562A8" w:rsidRPr="00C00538" w:rsidRDefault="00C562A8" w:rsidP="00C562A8">
      <w:pPr>
        <w:pStyle w:val="EXPOZ-zakladnitext"/>
      </w:pPr>
      <w:r>
        <w:t xml:space="preserve">Provedeme vyhodnocení vlastních výsledků.  </w:t>
      </w:r>
      <w:r w:rsidRPr="00C00538">
        <w:t>Do tabulky zapíšeme i výsledky spolupracovníka a navzájem je porovnáme, zdůvodníme odlišnosti.</w:t>
      </w:r>
      <w:r>
        <w:t xml:space="preserve"> </w:t>
      </w:r>
      <w:r w:rsidRPr="00C00538">
        <w:t>Vy</w:t>
      </w:r>
      <w:r>
        <w:t>pracujeme závěr.</w:t>
      </w:r>
    </w:p>
    <w:p w:rsidR="004F5648" w:rsidRDefault="00040D37" w:rsidP="00C562A8">
      <w:pPr>
        <w:pStyle w:val="EXPOZ-nadpis3"/>
      </w:pPr>
      <w:r>
        <w:t>Nastavení HW a SW</w:t>
      </w:r>
    </w:p>
    <w:p w:rsidR="00C562A8" w:rsidRDefault="00C562A8" w:rsidP="00C562A8">
      <w:pPr>
        <w:pStyle w:val="EXPOZ-zakladnitext"/>
      </w:pPr>
      <w:r w:rsidRPr="00D50D12">
        <w:t xml:space="preserve">Připojíme </w:t>
      </w:r>
      <w:r>
        <w:t>senzor EKG PS - 2111</w:t>
      </w:r>
      <w:r w:rsidRPr="00D50D12">
        <w:t xml:space="preserve"> do USB </w:t>
      </w:r>
      <w:proofErr w:type="spellStart"/>
      <w:r w:rsidRPr="00D50D12">
        <w:t>LINKu</w:t>
      </w:r>
      <w:proofErr w:type="spellEnd"/>
      <w:r w:rsidRPr="00D50D12">
        <w:t xml:space="preserve"> PS-2100A a propojíme s USB portem počítače</w:t>
      </w:r>
      <w:r>
        <w:t xml:space="preserve"> (obr. 2). </w:t>
      </w:r>
    </w:p>
    <w:p w:rsidR="00C562A8" w:rsidRPr="00233DC5" w:rsidRDefault="00C562A8" w:rsidP="00C562A8">
      <w:pPr>
        <w:pStyle w:val="EXPOZ-zakladnitext"/>
      </w:pPr>
      <w:r w:rsidRPr="00D50D12">
        <w:t xml:space="preserve">Spustíme v počítači program DataStudio. </w:t>
      </w:r>
      <w:r w:rsidRPr="00233DC5">
        <w:t xml:space="preserve">V  DataStudiu zvolíme variantu </w:t>
      </w:r>
      <w:r w:rsidRPr="00296AFA">
        <w:rPr>
          <w:rStyle w:val="EXPOZ-italic"/>
        </w:rPr>
        <w:t>Creative experiment</w:t>
      </w:r>
      <w:r w:rsidRPr="00233DC5">
        <w:t xml:space="preserve">, program sám rozpozná senzor. V nabídce měření </w:t>
      </w:r>
      <w:r w:rsidRPr="00296AFA">
        <w:rPr>
          <w:rStyle w:val="EXPOZ-italic"/>
        </w:rPr>
        <w:t>Displays</w:t>
      </w:r>
      <w:r w:rsidRPr="00233DC5">
        <w:t xml:space="preserve"> kliknutím na </w:t>
      </w:r>
      <w:r w:rsidRPr="00296AFA">
        <w:rPr>
          <w:rStyle w:val="EXPOZ-italic"/>
        </w:rPr>
        <w:t>Graf</w:t>
      </w:r>
      <w:r w:rsidRPr="00233DC5">
        <w:rPr>
          <w:rStyle w:val="EXPOZ-italic"/>
          <w:i w:val="0"/>
          <w:iCs w:val="0"/>
        </w:rPr>
        <w:t xml:space="preserve"> </w:t>
      </w:r>
      <w:r w:rsidRPr="00233DC5">
        <w:t xml:space="preserve">zvolíme měření </w:t>
      </w:r>
      <w:r w:rsidRPr="00296AFA">
        <w:rPr>
          <w:rStyle w:val="EXPOZ-italic"/>
        </w:rPr>
        <w:t>Voltage</w:t>
      </w:r>
      <w:r w:rsidRPr="00233DC5">
        <w:t xml:space="preserve">. Na horní liště </w:t>
      </w:r>
      <w:proofErr w:type="gramStart"/>
      <w:r w:rsidRPr="00233DC5">
        <w:t>zvolíme</w:t>
      </w:r>
      <w:proofErr w:type="gramEnd"/>
      <w:r w:rsidRPr="00233DC5">
        <w:t xml:space="preserve"> nabídku </w:t>
      </w:r>
      <w:proofErr w:type="gramStart"/>
      <w:r w:rsidRPr="00296AFA">
        <w:rPr>
          <w:rStyle w:val="EXPOZ-italic"/>
        </w:rPr>
        <w:t>Setup</w:t>
      </w:r>
      <w:proofErr w:type="gramEnd"/>
      <w:r w:rsidRPr="00233DC5">
        <w:t xml:space="preserve">, v úvodní obrazovce zvolíme vzorkování </w:t>
      </w:r>
      <w:r w:rsidRPr="00296AFA">
        <w:rPr>
          <w:rStyle w:val="EXPOZ-italic"/>
        </w:rPr>
        <w:t>200 Hz</w:t>
      </w:r>
      <w:r w:rsidRPr="00233DC5">
        <w:t xml:space="preserve"> a v horní liště v nabídce </w:t>
      </w:r>
      <w:r w:rsidRPr="00296AFA">
        <w:rPr>
          <w:rStyle w:val="EXPOZ-italic"/>
        </w:rPr>
        <w:t xml:space="preserve">Vzorkování </w:t>
      </w:r>
      <w:r w:rsidRPr="00233DC5">
        <w:t xml:space="preserve">přednastavíme </w:t>
      </w:r>
      <w:r w:rsidRPr="004158AE">
        <w:rPr>
          <w:rStyle w:val="EXPOZ-italic"/>
        </w:rPr>
        <w:t>automatický stop po 10 sekundách</w:t>
      </w:r>
      <w:r w:rsidRPr="00233DC5">
        <w:t xml:space="preserve">, potvrdíme </w:t>
      </w:r>
      <w:r w:rsidRPr="00296AFA">
        <w:rPr>
          <w:rStyle w:val="EXPOZ-italic"/>
        </w:rPr>
        <w:t>OK</w:t>
      </w:r>
      <w:r w:rsidRPr="00233DC5">
        <w:t>. Zavřením okna je program připraven ke sběru.</w:t>
      </w:r>
    </w:p>
    <w:p w:rsidR="004F5648" w:rsidRDefault="00040D37" w:rsidP="00C562A8">
      <w:pPr>
        <w:pStyle w:val="EXPOZ-nadpis3"/>
      </w:pPr>
      <w:r>
        <w:t>Příprava měření</w:t>
      </w:r>
    </w:p>
    <w:p w:rsidR="00C562A8" w:rsidRDefault="00C562A8" w:rsidP="00C562A8">
      <w:pPr>
        <w:pStyle w:val="EXPOZ-zakladnitext"/>
        <w:rPr>
          <w:szCs w:val="23"/>
        </w:rPr>
      </w:pPr>
      <w:r>
        <w:rPr>
          <w:szCs w:val="23"/>
        </w:rPr>
        <w:t>Testovaná osoba si sundá</w:t>
      </w:r>
      <w:r w:rsidRPr="000E144C">
        <w:rPr>
          <w:szCs w:val="23"/>
        </w:rPr>
        <w:t xml:space="preserve"> všechny prstýnky, řetízky a jiné kovové předměty. Umyje a osuš</w:t>
      </w:r>
      <w:r>
        <w:rPr>
          <w:szCs w:val="23"/>
        </w:rPr>
        <w:t>í</w:t>
      </w:r>
      <w:r w:rsidRPr="000E144C">
        <w:rPr>
          <w:szCs w:val="23"/>
        </w:rPr>
        <w:t xml:space="preserve"> si obě předloktí a zápěstí na pravé ruce. </w:t>
      </w:r>
      <w:r>
        <w:rPr>
          <w:szCs w:val="23"/>
        </w:rPr>
        <w:t xml:space="preserve">Posadí se a je aspoň </w:t>
      </w:r>
      <w:r w:rsidRPr="00C87D02">
        <w:rPr>
          <w:rStyle w:val="EXPOZ-bold"/>
        </w:rPr>
        <w:t>minutu</w:t>
      </w:r>
      <w:r>
        <w:rPr>
          <w:szCs w:val="23"/>
        </w:rPr>
        <w:t xml:space="preserve"> v klidu.</w:t>
      </w:r>
    </w:p>
    <w:p w:rsidR="00C562A8" w:rsidRDefault="00C562A8" w:rsidP="00C562A8">
      <w:pPr>
        <w:pStyle w:val="EXPOZ-zakladnitext"/>
      </w:pPr>
      <w:r>
        <w:rPr>
          <w:szCs w:val="23"/>
        </w:rPr>
        <w:t>Osoba, provádějící měření, přilepí na pravé</w:t>
      </w:r>
      <w:r w:rsidRPr="000E144C">
        <w:rPr>
          <w:szCs w:val="23"/>
        </w:rPr>
        <w:t xml:space="preserve"> zápěstí</w:t>
      </w:r>
      <w:r>
        <w:rPr>
          <w:szCs w:val="23"/>
        </w:rPr>
        <w:t xml:space="preserve"> a obě</w:t>
      </w:r>
      <w:r w:rsidRPr="000E144C">
        <w:rPr>
          <w:szCs w:val="23"/>
        </w:rPr>
        <w:t xml:space="preserve"> předloktí elektrodové náplasti</w:t>
      </w:r>
      <w:r>
        <w:rPr>
          <w:szCs w:val="23"/>
        </w:rPr>
        <w:t>.</w:t>
      </w:r>
      <w:r w:rsidRPr="000E144C">
        <w:rPr>
          <w:szCs w:val="23"/>
        </w:rPr>
        <w:t xml:space="preserve"> </w:t>
      </w:r>
      <w:r>
        <w:rPr>
          <w:szCs w:val="23"/>
        </w:rPr>
        <w:t>K senzoru z</w:t>
      </w:r>
      <w:r w:rsidRPr="000E144C">
        <w:t>apoj</w:t>
      </w:r>
      <w:r>
        <w:t>í</w:t>
      </w:r>
      <w:r w:rsidRPr="000E144C">
        <w:t xml:space="preserve"> nejprve černou (zemnící) </w:t>
      </w:r>
      <w:r>
        <w:t>elektrodu na zápěstí pravé ruky, p</w:t>
      </w:r>
      <w:r w:rsidRPr="000E144C">
        <w:t>oté zelenou</w:t>
      </w:r>
      <w:r>
        <w:t xml:space="preserve"> </w:t>
      </w:r>
      <w:r w:rsidRPr="000E144C">
        <w:t>(negativní) elektrodu do předloktí pravé – a červenou</w:t>
      </w:r>
      <w:r>
        <w:t xml:space="preserve"> </w:t>
      </w:r>
      <w:r w:rsidRPr="000E144C">
        <w:t>(pozitivní) elektrodu do předloktí levé ruky</w:t>
      </w:r>
      <w:r>
        <w:t xml:space="preserve"> (obr. 3)</w:t>
      </w:r>
      <w:r w:rsidRPr="000E144C">
        <w:t xml:space="preserve">. </w:t>
      </w:r>
    </w:p>
    <w:p w:rsidR="00C562A8" w:rsidRPr="000E144C" w:rsidRDefault="00C562A8" w:rsidP="00C562A8">
      <w:pPr>
        <w:pStyle w:val="EXPOZ-zakladnitext"/>
      </w:pPr>
      <w:r w:rsidRPr="000E144C">
        <w:t xml:space="preserve">Po tomto zapojení by měla blikat </w:t>
      </w:r>
      <w:r w:rsidRPr="00C26094">
        <w:rPr>
          <w:rStyle w:val="EXPOZ-bold"/>
        </w:rPr>
        <w:t>červená LED dioda</w:t>
      </w:r>
      <w:r w:rsidRPr="000E144C">
        <w:t xml:space="preserve"> na senzoru (</w:t>
      </w:r>
      <w:r>
        <w:t xml:space="preserve">v </w:t>
      </w:r>
      <w:r w:rsidRPr="000E144C">
        <w:t xml:space="preserve">srdečním rytmu). Signalizuje tak, že senzor je připraven ke sběru dat. </w:t>
      </w:r>
    </w:p>
    <w:p w:rsidR="00CA1E68" w:rsidRDefault="00040D37" w:rsidP="00C562A8">
      <w:pPr>
        <w:pStyle w:val="EXPOZ-nadpis3"/>
      </w:pPr>
      <w:r>
        <w:lastRenderedPageBreak/>
        <w:t>Vlastní měření (záznam dat)</w:t>
      </w:r>
    </w:p>
    <w:p w:rsidR="00C562A8" w:rsidRDefault="00C562A8" w:rsidP="00C562A8">
      <w:pPr>
        <w:pStyle w:val="EXPOZ-zakladnitext"/>
      </w:pPr>
      <w:r>
        <w:t>Zabráníme tomu, aby testovaná osoba viděla v průběhu měření zobrazované údaje, musí být v klidu a nemluví.</w:t>
      </w:r>
    </w:p>
    <w:p w:rsidR="00C562A8" w:rsidRDefault="00C562A8" w:rsidP="00C562A8">
      <w:pPr>
        <w:pStyle w:val="EXPOZ-zakladnitext"/>
      </w:pPr>
      <w:r>
        <w:t xml:space="preserve">a) </w:t>
      </w:r>
      <w:r w:rsidRPr="00C26094">
        <w:rPr>
          <w:rStyle w:val="EXPOZ-bold"/>
        </w:rPr>
        <w:t>měření v klidu</w:t>
      </w:r>
    </w:p>
    <w:p w:rsidR="00C562A8" w:rsidRDefault="00C562A8" w:rsidP="00C562A8">
      <w:pPr>
        <w:pStyle w:val="EXPOZ-zakladnitext"/>
      </w:pPr>
      <w:r>
        <w:t xml:space="preserve">Stiskem zeleného tlačítka </w:t>
      </w:r>
      <w:r w:rsidRPr="009B3F93">
        <w:rPr>
          <w:rStyle w:val="EXPOZ-italic"/>
        </w:rPr>
        <w:t>START</w:t>
      </w:r>
      <w:r>
        <w:t xml:space="preserve"> v levém rohu spustíme měření.</w:t>
      </w:r>
    </w:p>
    <w:p w:rsidR="00C562A8" w:rsidRDefault="00C562A8" w:rsidP="00C562A8">
      <w:pPr>
        <w:pStyle w:val="EXPOZ-zakladnitext"/>
      </w:pPr>
      <w:r>
        <w:t xml:space="preserve">b) </w:t>
      </w:r>
      <w:r w:rsidRPr="00C26094">
        <w:rPr>
          <w:rStyle w:val="EXPOZ-bold"/>
        </w:rPr>
        <w:t>měření po zátěži</w:t>
      </w:r>
    </w:p>
    <w:p w:rsidR="00C562A8" w:rsidRDefault="00C562A8" w:rsidP="00C562A8">
      <w:pPr>
        <w:pStyle w:val="EXPOZ-zakladnitext"/>
      </w:pPr>
      <w:r>
        <w:t>Testovaná osoba provede 20 dřepů v časovém intervalu 30 s.</w:t>
      </w:r>
    </w:p>
    <w:p w:rsidR="00C562A8" w:rsidRDefault="00C562A8" w:rsidP="00C562A8">
      <w:pPr>
        <w:pStyle w:val="EXPOZ-zakladnitext"/>
      </w:pPr>
      <w:r>
        <w:t xml:space="preserve">Nové měření spustíme stejným způsobem jako při měření v klidu, je automaticky zaznamenáváno do původního grafu jako druhé měření. </w:t>
      </w:r>
      <w:r w:rsidRPr="006D2DB6">
        <w:t xml:space="preserve">Grafický záznam </w:t>
      </w:r>
      <w:r w:rsidRPr="004158AE">
        <w:t xml:space="preserve">EKG </w:t>
      </w:r>
      <w:r w:rsidRPr="006D2DB6">
        <w:t>ulož</w:t>
      </w:r>
      <w:r>
        <w:t>íme</w:t>
      </w:r>
      <w:r w:rsidRPr="006D2DB6">
        <w:t xml:space="preserve"> z </w:t>
      </w:r>
      <w:r>
        <w:t xml:space="preserve"> </w:t>
      </w:r>
      <w:r w:rsidRPr="006D2DB6">
        <w:t xml:space="preserve">nabídky </w:t>
      </w:r>
      <w:r w:rsidRPr="001A7708">
        <w:rPr>
          <w:rStyle w:val="EXPOZ-italic"/>
        </w:rPr>
        <w:t>File</w:t>
      </w:r>
      <w:r>
        <w:rPr>
          <w:rStyle w:val="EXPOZ-italic"/>
        </w:rPr>
        <w:t xml:space="preserve"> - </w:t>
      </w:r>
      <w:r w:rsidRPr="001A7708">
        <w:rPr>
          <w:rStyle w:val="EXPOZ-italic"/>
        </w:rPr>
        <w:t>Save Activity As</w:t>
      </w:r>
      <w:r w:rsidRPr="006D2DB6">
        <w:t xml:space="preserve"> … jako soubor </w:t>
      </w:r>
      <w:r w:rsidRPr="004158AE">
        <w:t>DataStudio (</w:t>
      </w:r>
      <w:r w:rsidRPr="00B33CF8">
        <w:rPr>
          <w:rStyle w:val="EXPOZ-italic"/>
        </w:rPr>
        <w:t>*.ds</w:t>
      </w:r>
      <w:r w:rsidRPr="004158AE">
        <w:t>)</w:t>
      </w:r>
      <w:r w:rsidRPr="006D2DB6">
        <w:t xml:space="preserve"> na místo, které má</w:t>
      </w:r>
      <w:r>
        <w:t>me vyhrazeno k ukládání souborů k případné další analýze (obr. 4).</w:t>
      </w:r>
    </w:p>
    <w:p w:rsidR="00040D37" w:rsidRDefault="00040D37">
      <w:pPr>
        <w:pStyle w:val="EXPOZ-nadpis3"/>
      </w:pPr>
      <w:r>
        <w:t>Analýza naměřených dat</w:t>
      </w:r>
    </w:p>
    <w:p w:rsidR="00C562A8" w:rsidRPr="00D426CD" w:rsidRDefault="00C562A8" w:rsidP="00C562A8">
      <w:pPr>
        <w:pStyle w:val="EXPOZ-zakladnitext"/>
      </w:pPr>
      <w:r w:rsidRPr="00D426CD">
        <w:t xml:space="preserve">Použitím funkce </w:t>
      </w:r>
      <w:proofErr w:type="spellStart"/>
      <w:r w:rsidRPr="00F76847">
        <w:rPr>
          <w:rStyle w:val="EXPOZ-italic"/>
        </w:rPr>
        <w:t>Scale</w:t>
      </w:r>
      <w:proofErr w:type="spellEnd"/>
      <w:r w:rsidRPr="00F76847">
        <w:rPr>
          <w:rStyle w:val="EXPOZ-italic"/>
        </w:rPr>
        <w:t xml:space="preserve"> to fit</w:t>
      </w:r>
      <w:r w:rsidRPr="00D426CD">
        <w:t xml:space="preserve"> upravíme měřítko grafu</w:t>
      </w:r>
      <w:r>
        <w:t xml:space="preserve"> (obr. 5).</w:t>
      </w:r>
    </w:p>
    <w:p w:rsidR="00C562A8" w:rsidRDefault="00C562A8" w:rsidP="00C562A8">
      <w:pPr>
        <w:pStyle w:val="EXPOZ-zakladnitext"/>
        <w:rPr>
          <w:rFonts w:ascii="Book Antiqua" w:hAnsi="Book Antiqua" w:cs="Book Antiqua"/>
          <w:sz w:val="23"/>
          <w:szCs w:val="23"/>
        </w:rPr>
      </w:pPr>
      <w:r>
        <w:rPr>
          <w:rFonts w:ascii="Book Antiqua" w:hAnsi="Book Antiqua" w:cs="Book Antiqua"/>
          <w:sz w:val="23"/>
          <w:szCs w:val="23"/>
        </w:rPr>
        <w:t xml:space="preserve">Pro lepší orientaci v grafu „vyhladíme“ křivku zrušením nastavení </w:t>
      </w:r>
      <w:r w:rsidRPr="009B3F93">
        <w:rPr>
          <w:rStyle w:val="EXPOZ-italic"/>
        </w:rPr>
        <w:t xml:space="preserve">Data </w:t>
      </w:r>
      <w:proofErr w:type="spellStart"/>
      <w:r w:rsidRPr="009B3F93">
        <w:rPr>
          <w:rStyle w:val="EXPOZ-italic"/>
        </w:rPr>
        <w:t>points</w:t>
      </w:r>
      <w:proofErr w:type="spellEnd"/>
      <w:r>
        <w:rPr>
          <w:rFonts w:ascii="Book Antiqua" w:hAnsi="Book Antiqua" w:cs="Book Antiqua"/>
          <w:sz w:val="23"/>
          <w:szCs w:val="23"/>
        </w:rPr>
        <w:t xml:space="preserve"> v nabídce </w:t>
      </w:r>
      <w:proofErr w:type="spellStart"/>
      <w:r w:rsidRPr="009B3F93">
        <w:rPr>
          <w:rStyle w:val="EXPOZ-italic"/>
        </w:rPr>
        <w:t>Settings</w:t>
      </w:r>
      <w:proofErr w:type="spellEnd"/>
      <w:r>
        <w:rPr>
          <w:rFonts w:ascii="Book Antiqua" w:hAnsi="Book Antiqua" w:cs="Book Antiqua"/>
          <w:sz w:val="23"/>
          <w:szCs w:val="23"/>
        </w:rPr>
        <w:t>.</w:t>
      </w:r>
    </w:p>
    <w:p w:rsidR="00C562A8" w:rsidRDefault="00C562A8" w:rsidP="00C562A8">
      <w:pPr>
        <w:pStyle w:val="EXPOZ-zakladnitext"/>
        <w:rPr>
          <w:rFonts w:ascii="Book Antiqua" w:hAnsi="Book Antiqua" w:cs="Book Antiqua"/>
          <w:sz w:val="23"/>
          <w:szCs w:val="23"/>
        </w:rPr>
      </w:pPr>
      <w:r>
        <w:rPr>
          <w:rFonts w:ascii="Book Antiqua" w:hAnsi="Book Antiqua" w:cs="Book Antiqua"/>
          <w:sz w:val="23"/>
          <w:szCs w:val="23"/>
        </w:rPr>
        <w:t xml:space="preserve">a) </w:t>
      </w:r>
      <w:r w:rsidRPr="00C87D02">
        <w:rPr>
          <w:rStyle w:val="EXPOZ-bold"/>
        </w:rPr>
        <w:t>a</w:t>
      </w:r>
      <w:r w:rsidRPr="00A36928">
        <w:rPr>
          <w:rStyle w:val="EXPOZ-bold"/>
        </w:rPr>
        <w:t>nalýza měření v klidu</w:t>
      </w:r>
      <w:r>
        <w:rPr>
          <w:rFonts w:ascii="Book Antiqua" w:hAnsi="Book Antiqua" w:cs="Book Antiqua"/>
          <w:sz w:val="23"/>
          <w:szCs w:val="23"/>
        </w:rPr>
        <w:t xml:space="preserve"> </w:t>
      </w:r>
    </w:p>
    <w:p w:rsidR="00C562A8" w:rsidRDefault="00C562A8" w:rsidP="00C562A8">
      <w:pPr>
        <w:pStyle w:val="EXPOZ-zakladnitext"/>
      </w:pPr>
      <w:r w:rsidRPr="00D426CD">
        <w:t xml:space="preserve">V nabídce </w:t>
      </w:r>
      <w:r w:rsidRPr="00F76847">
        <w:rPr>
          <w:rStyle w:val="EXPOZ-italic"/>
        </w:rPr>
        <w:t>Data</w:t>
      </w:r>
      <w:r w:rsidRPr="00D426CD">
        <w:t xml:space="preserve"> v horní liště vybereme grafický záznam </w:t>
      </w:r>
      <w:r w:rsidRPr="00C26094">
        <w:rPr>
          <w:rStyle w:val="EXPOZ-bolditalic"/>
        </w:rPr>
        <w:t>Run 1</w:t>
      </w:r>
      <w:r w:rsidRPr="00D426CD">
        <w:t>.</w:t>
      </w:r>
      <w:r>
        <w:t xml:space="preserve"> </w:t>
      </w:r>
    </w:p>
    <w:p w:rsidR="00C562A8" w:rsidRDefault="00C562A8" w:rsidP="00C562A8">
      <w:pPr>
        <w:pStyle w:val="EXPOZ-zakladnitext"/>
      </w:pPr>
      <w:r w:rsidRPr="00D426CD">
        <w:t xml:space="preserve">Pro určení </w:t>
      </w:r>
      <w:r w:rsidRPr="00A36928">
        <w:t>délky trvání</w:t>
      </w:r>
      <w:r w:rsidRPr="00A36928">
        <w:rPr>
          <w:rStyle w:val="EXPOZ-bold"/>
        </w:rPr>
        <w:t xml:space="preserve"> </w:t>
      </w:r>
      <w:r w:rsidRPr="00A36928">
        <w:rPr>
          <w:rStyle w:val="EXPOZ-bolditalic"/>
        </w:rPr>
        <w:t>intervalu QT</w:t>
      </w:r>
      <w:r w:rsidRPr="00D426CD">
        <w:t xml:space="preserve"> upravíme záznam vertikálně a horizontálně tak, abychom na obrazovce viděli záznam jednoho srdečního cyklu. Kurzorem najedeme na vodorovnou osu grafu do blízkosti číselného označení, objeví se místo kurzoru obousměrná šipka. Tahem levým tlačítkem myši roztáhneme graf do požadovaného náhledu. Obdobným postupem můžeme graf upravit vertikálně.</w:t>
      </w:r>
    </w:p>
    <w:p w:rsidR="00C562A8" w:rsidRDefault="00C562A8" w:rsidP="00C562A8">
      <w:pPr>
        <w:pStyle w:val="EXPOZ-zakladnitext"/>
      </w:pPr>
      <w:r w:rsidRPr="00D426CD">
        <w:t xml:space="preserve">Z celkového záznamu vybereme </w:t>
      </w:r>
      <w:r w:rsidRPr="00C929F9">
        <w:rPr>
          <w:b/>
        </w:rPr>
        <w:t>vhodný srdeční cyklus</w:t>
      </w:r>
      <w:r w:rsidRPr="00D426CD">
        <w:t xml:space="preserve"> k analýze tak, že kurzorem najedeme na vodorovnou osu grafu mezi číselné označení, objeví se místo kurzoru ruka a tahem levým tlačítkem myši vybereme nejvhodnější srdeční cyklus.</w:t>
      </w:r>
      <w:r w:rsidRPr="00D426CD">
        <w:br/>
        <w:t xml:space="preserve">Pomocí tlačítka </w:t>
      </w:r>
      <w:r w:rsidRPr="00F76847">
        <w:rPr>
          <w:rStyle w:val="EXPOZ-italic"/>
        </w:rPr>
        <w:t>Smart tool</w:t>
      </w:r>
      <w:r w:rsidRPr="00D426CD">
        <w:t xml:space="preserve"> nastavíme </w:t>
      </w:r>
      <w:r w:rsidRPr="00C929F9">
        <w:rPr>
          <w:b/>
        </w:rPr>
        <w:t>izoelektrickou linii</w:t>
      </w:r>
      <w:r w:rsidRPr="00D426CD">
        <w:t>.</w:t>
      </w:r>
      <w:r>
        <w:t xml:space="preserve"> </w:t>
      </w:r>
      <w:r w:rsidRPr="00D426CD">
        <w:t xml:space="preserve">Provedeme odečet délky </w:t>
      </w:r>
      <w:r w:rsidRPr="004158AE">
        <w:rPr>
          <w:rStyle w:val="EXPOZ-italic"/>
        </w:rPr>
        <w:t>intervalu</w:t>
      </w:r>
      <w:r w:rsidRPr="00D426CD">
        <w:t xml:space="preserve"> </w:t>
      </w:r>
      <w:r w:rsidRPr="00D426CD">
        <w:rPr>
          <w:rStyle w:val="EXPOZ-italic"/>
        </w:rPr>
        <w:t xml:space="preserve">QT </w:t>
      </w:r>
      <w:r w:rsidRPr="00D426CD">
        <w:t xml:space="preserve">v počátku grafu. Vzhledem k neprůkaznosti </w:t>
      </w:r>
      <w:r w:rsidRPr="004158AE">
        <w:rPr>
          <w:rStyle w:val="EXPOZ-italic"/>
        </w:rPr>
        <w:t>vlny Q</w:t>
      </w:r>
      <w:r w:rsidRPr="00D426CD">
        <w:t xml:space="preserve"> počátek měřeného intervalu um</w:t>
      </w:r>
      <w:r w:rsidR="00E51B2F">
        <w:t>i</w:t>
      </w:r>
      <w:r w:rsidRPr="00D426CD">
        <w:t xml:space="preserve">stíme do bodu nástupu </w:t>
      </w:r>
      <w:r w:rsidRPr="004158AE">
        <w:rPr>
          <w:rStyle w:val="EXPOZ-italic"/>
        </w:rPr>
        <w:t xml:space="preserve">vlny </w:t>
      </w:r>
      <w:r w:rsidRPr="00D426CD">
        <w:rPr>
          <w:rStyle w:val="EXPOZ-italic"/>
        </w:rPr>
        <w:t>R</w:t>
      </w:r>
      <w:r w:rsidRPr="00D426CD">
        <w:t xml:space="preserve">. Druhý bod měřeného intervalu umístíme na konec </w:t>
      </w:r>
      <w:r w:rsidRPr="004158AE">
        <w:rPr>
          <w:rStyle w:val="EXPOZ-italic"/>
        </w:rPr>
        <w:t xml:space="preserve">vlny </w:t>
      </w:r>
      <w:r w:rsidRPr="00D426CD">
        <w:rPr>
          <w:rStyle w:val="EXPOZ-italic"/>
        </w:rPr>
        <w:t>T</w:t>
      </w:r>
      <w:r w:rsidRPr="00D426CD">
        <w:t>.</w:t>
      </w:r>
    </w:p>
    <w:p w:rsidR="00C562A8" w:rsidRDefault="00C562A8" w:rsidP="00C562A8">
      <w:pPr>
        <w:pStyle w:val="EXPOZ-zakladnitext"/>
      </w:pPr>
      <w:r w:rsidRPr="00D426CD">
        <w:t xml:space="preserve">Ke zjištění hodnoty časového intervalu je nutné přesunout osní kříž tlačítka </w:t>
      </w:r>
      <w:r w:rsidRPr="00D426CD">
        <w:rPr>
          <w:rStyle w:val="EXPOZ-italic"/>
        </w:rPr>
        <w:t>Smart tool</w:t>
      </w:r>
      <w:r w:rsidRPr="00D426CD">
        <w:t xml:space="preserve"> do počátku měřeného intervalu, kurzor se symbolem trojúhelník</w:t>
      </w:r>
      <w:r>
        <w:t>u</w:t>
      </w:r>
      <w:r w:rsidRPr="00D426CD">
        <w:t xml:space="preserve"> přesuneme tažením levého tlačítka myši do koncového bodu. Hodnotu odečteme na vodorovné ose a zaznamenáme do tabulky</w:t>
      </w:r>
      <w:r>
        <w:t xml:space="preserve"> (obr. 6)</w:t>
      </w:r>
      <w:r w:rsidRPr="00D426CD">
        <w:t>.</w:t>
      </w:r>
      <w:r>
        <w:t xml:space="preserve"> </w:t>
      </w:r>
    </w:p>
    <w:p w:rsidR="00C562A8" w:rsidRDefault="00C562A8" w:rsidP="00C562A8">
      <w:pPr>
        <w:pStyle w:val="EXPOZ-zakladnitext"/>
      </w:pPr>
      <w:r>
        <w:t xml:space="preserve">Stejným způsobem provedeme odečet délky </w:t>
      </w:r>
      <w:r w:rsidRPr="004158AE">
        <w:rPr>
          <w:rStyle w:val="EXPOZ-italic"/>
        </w:rPr>
        <w:t>intervalu QT</w:t>
      </w:r>
      <w:r>
        <w:t xml:space="preserve"> ve dvou dalších vybraných cyklech (</w:t>
      </w:r>
      <w:r w:rsidRPr="00D426CD">
        <w:t>uprostřed a na konci grafu</w:t>
      </w:r>
      <w:r>
        <w:t>).</w:t>
      </w:r>
      <w:r w:rsidRPr="00D426CD">
        <w:t xml:space="preserve"> Odečtené hodnoty zaznamenáme do tabulky</w:t>
      </w:r>
      <w:r>
        <w:t xml:space="preserve"> s přesností na 0,01 s</w:t>
      </w:r>
      <w:r w:rsidRPr="00D426CD">
        <w:t xml:space="preserve"> a vypočítáme aritmetický průměr</w:t>
      </w:r>
      <w:r>
        <w:t>.</w:t>
      </w:r>
    </w:p>
    <w:p w:rsidR="00C562A8" w:rsidRDefault="00C562A8" w:rsidP="00C562A8">
      <w:pPr>
        <w:pStyle w:val="EXPOZ-zakladnitext"/>
      </w:pPr>
      <w:r w:rsidRPr="00A36928">
        <w:rPr>
          <w:rStyle w:val="EXPOZ-bold"/>
        </w:rPr>
        <w:t>Srdeční frekvenci</w:t>
      </w:r>
      <w:r w:rsidRPr="00D426CD">
        <w:t xml:space="preserve"> v analyzovaném úseku určíme jako počet </w:t>
      </w:r>
      <w:r w:rsidRPr="00F76847">
        <w:rPr>
          <w:rStyle w:val="EXPOZ-italic"/>
        </w:rPr>
        <w:t>R</w:t>
      </w:r>
      <w:r>
        <w:rPr>
          <w:rStyle w:val="EXPOZ-italic"/>
        </w:rPr>
        <w:t xml:space="preserve"> </w:t>
      </w:r>
      <w:r w:rsidRPr="004158AE">
        <w:rPr>
          <w:rStyle w:val="EXPOZ-italic"/>
        </w:rPr>
        <w:t>vln</w:t>
      </w:r>
      <w:r w:rsidRPr="00D426CD">
        <w:t xml:space="preserve">. </w:t>
      </w:r>
      <w:r>
        <w:t>Zaznamenáme do tabulky (obr. 7).</w:t>
      </w:r>
      <w:r w:rsidRPr="00D426CD">
        <w:t xml:space="preserve">  </w:t>
      </w:r>
    </w:p>
    <w:p w:rsidR="00C562A8" w:rsidRDefault="00C562A8" w:rsidP="00C562A8">
      <w:pPr>
        <w:pStyle w:val="EXPOZ-zakladnitext"/>
        <w:rPr>
          <w:rStyle w:val="EXPOZ-bold"/>
        </w:rPr>
      </w:pPr>
      <w:r w:rsidRPr="00D426CD">
        <w:t xml:space="preserve">b) </w:t>
      </w:r>
      <w:r w:rsidRPr="00C87D02">
        <w:rPr>
          <w:rStyle w:val="EXPOZ-bold"/>
        </w:rPr>
        <w:t>a</w:t>
      </w:r>
      <w:r w:rsidRPr="00A36928">
        <w:rPr>
          <w:rStyle w:val="EXPOZ-bold"/>
        </w:rPr>
        <w:t>nalýza měření po zátěži</w:t>
      </w:r>
    </w:p>
    <w:p w:rsidR="00C562A8" w:rsidRDefault="00C562A8" w:rsidP="00C562A8">
      <w:pPr>
        <w:pStyle w:val="EXPOZ-zakladnitext"/>
      </w:pPr>
      <w:r>
        <w:t xml:space="preserve">Postupuje stejným způsobem jako v případě analýzy měření v klidu, pracujeme s grafickým záznamem </w:t>
      </w:r>
      <w:r w:rsidRPr="00C26094">
        <w:rPr>
          <w:rStyle w:val="EXPOZ-bolditalic"/>
        </w:rPr>
        <w:t>Run 2</w:t>
      </w:r>
      <w:r>
        <w:rPr>
          <w:rStyle w:val="EXPOZ-bolditalic"/>
        </w:rPr>
        <w:t xml:space="preserve"> </w:t>
      </w:r>
      <w:r w:rsidRPr="000A620D">
        <w:t>(obr. 8, 9).</w:t>
      </w:r>
    </w:p>
    <w:p w:rsidR="005F43BC" w:rsidRDefault="005F43BC" w:rsidP="00C67DE3">
      <w:pPr>
        <w:pStyle w:val="EXPOZ-nadpis2"/>
      </w:pPr>
      <w:r>
        <w:lastRenderedPageBreak/>
        <w:t>Obrazové přílohy</w:t>
      </w:r>
    </w:p>
    <w:p w:rsidR="005F43BC" w:rsidRDefault="005F43BC" w:rsidP="005F43BC">
      <w:pPr>
        <w:pStyle w:val="EXPOZ-zakladnitext"/>
      </w:pPr>
      <w:r w:rsidRPr="005F43BC">
        <w:rPr>
          <w:noProof/>
        </w:rPr>
        <w:drawing>
          <wp:inline distT="0" distB="0" distL="0" distR="0">
            <wp:extent cx="5650873" cy="3543300"/>
            <wp:effectExtent l="0" t="0" r="0" b="0"/>
            <wp:docPr id="6" name="obrázek 6" descr="I:\web - návrh pro feltla 5.11\EXPOZ-kresby-pro-word\bi06_EKG a srdeční frekvence._obr01-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web - návrh pro feltla 5.11\EXPOZ-kresby-pro-word\bi06_EKG a srdeční frekvence._obr01-v2.emf"/>
                    <pic:cNvPicPr>
                      <a:picLocks noChangeAspect="1" noChangeArrowheads="1"/>
                    </pic:cNvPicPr>
                  </pic:nvPicPr>
                  <pic:blipFill>
                    <a:blip r:embed="rId9" cstate="print"/>
                    <a:srcRect/>
                    <a:stretch>
                      <a:fillRect/>
                    </a:stretch>
                  </pic:blipFill>
                  <pic:spPr bwMode="auto">
                    <a:xfrm>
                      <a:off x="0" y="0"/>
                      <a:ext cx="5664100" cy="3551594"/>
                    </a:xfrm>
                    <a:prstGeom prst="rect">
                      <a:avLst/>
                    </a:prstGeom>
                    <a:noFill/>
                    <a:ln w="9525">
                      <a:noFill/>
                      <a:miter lim="800000"/>
                      <a:headEnd/>
                      <a:tailEnd/>
                    </a:ln>
                  </pic:spPr>
                </pic:pic>
              </a:graphicData>
            </a:graphic>
          </wp:inline>
        </w:drawing>
      </w:r>
    </w:p>
    <w:p w:rsidR="005F43BC" w:rsidRDefault="005F43BC" w:rsidP="005F43BC">
      <w:pPr>
        <w:pStyle w:val="EXPOZ-zakladnitext"/>
      </w:pPr>
      <w:r>
        <w:t>Obr. 1: Grafický záznam srdečního cyklu (</w:t>
      </w:r>
      <w:r w:rsidRPr="00FC20C8">
        <w:t>EKG</w:t>
      </w:r>
      <w:r>
        <w:t>)</w:t>
      </w:r>
    </w:p>
    <w:p w:rsidR="00F34DE7" w:rsidRDefault="00F34DE7" w:rsidP="005F43BC">
      <w:pPr>
        <w:pStyle w:val="EXPOZ-zakladnitext"/>
      </w:pPr>
    </w:p>
    <w:p w:rsidR="005F43BC" w:rsidRPr="00477272" w:rsidRDefault="005F43BC" w:rsidP="005F43BC">
      <w:pPr>
        <w:pStyle w:val="EXPOZ-zakladnitext"/>
      </w:pPr>
    </w:p>
    <w:p w:rsidR="005F43BC" w:rsidRDefault="005F43BC" w:rsidP="005F43BC">
      <w:pPr>
        <w:pStyle w:val="EXPOZ-zakladnitext"/>
      </w:pPr>
      <w:r>
        <w:rPr>
          <w:noProof/>
        </w:rPr>
        <w:drawing>
          <wp:inline distT="0" distB="0" distL="0" distR="0">
            <wp:extent cx="5648325" cy="3783522"/>
            <wp:effectExtent l="19050" t="0" r="0" b="0"/>
            <wp:docPr id="1" name="Obrázek 0" descr="bi06_EKG a srdeční frekvence._ob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06_EKG a srdeční frekvence._obr-2.jpg"/>
                    <pic:cNvPicPr/>
                  </pic:nvPicPr>
                  <pic:blipFill>
                    <a:blip r:embed="rId10" cstate="print"/>
                    <a:stretch>
                      <a:fillRect/>
                    </a:stretch>
                  </pic:blipFill>
                  <pic:spPr>
                    <a:xfrm>
                      <a:off x="0" y="0"/>
                      <a:ext cx="5653579" cy="3787042"/>
                    </a:xfrm>
                    <a:prstGeom prst="rect">
                      <a:avLst/>
                    </a:prstGeom>
                  </pic:spPr>
                </pic:pic>
              </a:graphicData>
            </a:graphic>
          </wp:inline>
        </w:drawing>
      </w:r>
    </w:p>
    <w:p w:rsidR="005F43BC" w:rsidRDefault="005F43BC" w:rsidP="005F43BC">
      <w:pPr>
        <w:pStyle w:val="EXPOZ-zakladnitext"/>
      </w:pPr>
      <w:r>
        <w:t>Obr. 2: Sestava měřící techniky</w:t>
      </w:r>
    </w:p>
    <w:p w:rsidR="005F43BC" w:rsidRDefault="005F43BC" w:rsidP="005F43BC">
      <w:pPr>
        <w:pStyle w:val="EXPOZ-zakladnitext"/>
      </w:pPr>
      <w:r>
        <w:rPr>
          <w:noProof/>
        </w:rPr>
        <w:lastRenderedPageBreak/>
        <w:drawing>
          <wp:inline distT="0" distB="0" distL="0" distR="0">
            <wp:extent cx="5419725" cy="3589907"/>
            <wp:effectExtent l="19050" t="0" r="9525" b="0"/>
            <wp:docPr id="4" name="Obrázek 3" descr="bi06_EKG a srdeční frekvence._ob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06_EKG a srdeční frekvence._obr-3.JPG"/>
                    <pic:cNvPicPr/>
                  </pic:nvPicPr>
                  <pic:blipFill>
                    <a:blip r:embed="rId11" cstate="print"/>
                    <a:stretch>
                      <a:fillRect/>
                    </a:stretch>
                  </pic:blipFill>
                  <pic:spPr>
                    <a:xfrm>
                      <a:off x="0" y="0"/>
                      <a:ext cx="5414567" cy="3586490"/>
                    </a:xfrm>
                    <a:prstGeom prst="rect">
                      <a:avLst/>
                    </a:prstGeom>
                  </pic:spPr>
                </pic:pic>
              </a:graphicData>
            </a:graphic>
          </wp:inline>
        </w:drawing>
      </w:r>
    </w:p>
    <w:p w:rsidR="005F43BC" w:rsidRDefault="005F43BC" w:rsidP="005F43BC">
      <w:pPr>
        <w:pStyle w:val="EXPOZ-zakladnitext"/>
      </w:pPr>
      <w:r>
        <w:t>Obr. 3: Zapojení elektrod</w:t>
      </w:r>
    </w:p>
    <w:p w:rsidR="005F43BC" w:rsidRDefault="005F43BC" w:rsidP="005F43BC">
      <w:pPr>
        <w:pStyle w:val="EXPOZ-zakladnitext"/>
      </w:pPr>
    </w:p>
    <w:p w:rsidR="005F43BC" w:rsidRDefault="005F43BC" w:rsidP="005F43BC">
      <w:pPr>
        <w:pStyle w:val="EXPOZ-zakladnitext"/>
      </w:pPr>
      <w:r>
        <w:rPr>
          <w:noProof/>
        </w:rPr>
        <w:drawing>
          <wp:inline distT="0" distB="0" distL="0" distR="0">
            <wp:extent cx="5419725" cy="4439025"/>
            <wp:effectExtent l="19050" t="0" r="0" b="0"/>
            <wp:docPr id="5" name="Obrázek 4" descr="bi06_EKG a srdeční frekvence._ob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06_EKG a srdeční frekvence._obr-4.jpg"/>
                    <pic:cNvPicPr/>
                  </pic:nvPicPr>
                  <pic:blipFill>
                    <a:blip r:embed="rId12" cstate="print"/>
                    <a:stretch>
                      <a:fillRect/>
                    </a:stretch>
                  </pic:blipFill>
                  <pic:spPr>
                    <a:xfrm>
                      <a:off x="0" y="0"/>
                      <a:ext cx="5425215" cy="4443522"/>
                    </a:xfrm>
                    <a:prstGeom prst="rect">
                      <a:avLst/>
                    </a:prstGeom>
                  </pic:spPr>
                </pic:pic>
              </a:graphicData>
            </a:graphic>
          </wp:inline>
        </w:drawing>
      </w:r>
    </w:p>
    <w:p w:rsidR="005F43BC" w:rsidRDefault="005F43BC" w:rsidP="005F43BC">
      <w:pPr>
        <w:pStyle w:val="EXPOZ-zakladnitext"/>
      </w:pPr>
      <w:r>
        <w:t xml:space="preserve">Obr. 4: Naměřené </w:t>
      </w:r>
      <w:r w:rsidRPr="00B33CF8">
        <w:rPr>
          <w:rStyle w:val="EXPOZ-italic"/>
          <w:i w:val="0"/>
        </w:rPr>
        <w:t>EKG</w:t>
      </w:r>
    </w:p>
    <w:p w:rsidR="005F43BC" w:rsidRDefault="005F43BC" w:rsidP="005F43BC">
      <w:pPr>
        <w:pStyle w:val="EXPOZ-zakladnitext"/>
      </w:pPr>
      <w:r>
        <w:rPr>
          <w:noProof/>
        </w:rPr>
        <w:lastRenderedPageBreak/>
        <w:drawing>
          <wp:inline distT="0" distB="0" distL="0" distR="0">
            <wp:extent cx="4905375" cy="4013674"/>
            <wp:effectExtent l="19050" t="0" r="9525" b="0"/>
            <wp:docPr id="7" name="Obrázek 6" descr="bi06_EKG a srdeční frekvence._ob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06_EKG a srdeční frekvence._obr-5.jpg"/>
                    <pic:cNvPicPr/>
                  </pic:nvPicPr>
                  <pic:blipFill>
                    <a:blip r:embed="rId13" cstate="print"/>
                    <a:stretch>
                      <a:fillRect/>
                    </a:stretch>
                  </pic:blipFill>
                  <pic:spPr>
                    <a:xfrm>
                      <a:off x="0" y="0"/>
                      <a:ext cx="4922494" cy="4027681"/>
                    </a:xfrm>
                    <a:prstGeom prst="rect">
                      <a:avLst/>
                    </a:prstGeom>
                  </pic:spPr>
                </pic:pic>
              </a:graphicData>
            </a:graphic>
          </wp:inline>
        </w:drawing>
      </w:r>
    </w:p>
    <w:p w:rsidR="005F43BC" w:rsidRDefault="005F43BC" w:rsidP="005F43BC">
      <w:pPr>
        <w:pStyle w:val="EXPOZ-zakladnitext"/>
      </w:pPr>
      <w:r>
        <w:t>Obr. 5</w:t>
      </w:r>
      <w:r w:rsidRPr="00D426CD">
        <w:t xml:space="preserve">: Naměřené </w:t>
      </w:r>
      <w:r w:rsidRPr="00B362A3">
        <w:t>EKG</w:t>
      </w:r>
      <w:r w:rsidRPr="00D426CD">
        <w:t xml:space="preserve"> </w:t>
      </w:r>
      <w:r>
        <w:t xml:space="preserve">v klidu </w:t>
      </w:r>
      <w:r w:rsidRPr="00D426CD">
        <w:t>upravené k</w:t>
      </w:r>
      <w:r>
        <w:t> </w:t>
      </w:r>
      <w:r w:rsidRPr="00D426CD">
        <w:t>analýze</w:t>
      </w:r>
    </w:p>
    <w:p w:rsidR="005F43BC" w:rsidRPr="00D426CD" w:rsidRDefault="005F43BC" w:rsidP="005F43BC">
      <w:pPr>
        <w:pStyle w:val="EXPOZ-zakladnitext"/>
      </w:pPr>
    </w:p>
    <w:p w:rsidR="005F43BC" w:rsidRDefault="005F43BC" w:rsidP="005F43BC">
      <w:pPr>
        <w:pStyle w:val="EXPOZ-zakladnitext"/>
      </w:pPr>
      <w:r>
        <w:rPr>
          <w:noProof/>
        </w:rPr>
        <w:drawing>
          <wp:inline distT="0" distB="0" distL="0" distR="0">
            <wp:extent cx="4909634" cy="4010025"/>
            <wp:effectExtent l="19050" t="0" r="5266" b="0"/>
            <wp:docPr id="8" name="Obrázek 7" descr="bi06_EKG a srdeční frekvence._ob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06_EKG a srdeční frekvence._obr-6.jpg"/>
                    <pic:cNvPicPr/>
                  </pic:nvPicPr>
                  <pic:blipFill>
                    <a:blip r:embed="rId14" cstate="print"/>
                    <a:stretch>
                      <a:fillRect/>
                    </a:stretch>
                  </pic:blipFill>
                  <pic:spPr>
                    <a:xfrm>
                      <a:off x="0" y="0"/>
                      <a:ext cx="4907763" cy="4008497"/>
                    </a:xfrm>
                    <a:prstGeom prst="rect">
                      <a:avLst/>
                    </a:prstGeom>
                  </pic:spPr>
                </pic:pic>
              </a:graphicData>
            </a:graphic>
          </wp:inline>
        </w:drawing>
      </w:r>
    </w:p>
    <w:p w:rsidR="005F43BC" w:rsidRPr="00D426CD" w:rsidRDefault="005F43BC" w:rsidP="005F43BC">
      <w:pPr>
        <w:pStyle w:val="EXPOZ-zakladnitext"/>
      </w:pPr>
      <w:r>
        <w:t>Obr. 6</w:t>
      </w:r>
      <w:r w:rsidRPr="00D426CD">
        <w:t xml:space="preserve">: </w:t>
      </w:r>
      <w:r>
        <w:t xml:space="preserve">Interval </w:t>
      </w:r>
      <w:r w:rsidRPr="00B362A3">
        <w:rPr>
          <w:rStyle w:val="EXPOZ-italic"/>
        </w:rPr>
        <w:t>QT</w:t>
      </w:r>
      <w:r>
        <w:t xml:space="preserve"> v klidu</w:t>
      </w:r>
    </w:p>
    <w:p w:rsidR="005F43BC" w:rsidRDefault="005F43BC" w:rsidP="005F43BC">
      <w:pPr>
        <w:pStyle w:val="EXPOZ-zakladnitext"/>
      </w:pPr>
      <w:r>
        <w:rPr>
          <w:noProof/>
        </w:rPr>
        <w:lastRenderedPageBreak/>
        <w:drawing>
          <wp:inline distT="0" distB="0" distL="0" distR="0">
            <wp:extent cx="4703941" cy="3876675"/>
            <wp:effectExtent l="19050" t="0" r="1409" b="0"/>
            <wp:docPr id="9" name="Obrázek 8" descr="bi06_EKG a srdeční frekvence._ob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06_EKG a srdeční frekvence._obr-7.jpg"/>
                    <pic:cNvPicPr/>
                  </pic:nvPicPr>
                  <pic:blipFill>
                    <a:blip r:embed="rId15" cstate="print"/>
                    <a:stretch>
                      <a:fillRect/>
                    </a:stretch>
                  </pic:blipFill>
                  <pic:spPr>
                    <a:xfrm>
                      <a:off x="0" y="0"/>
                      <a:ext cx="4705161" cy="3877680"/>
                    </a:xfrm>
                    <a:prstGeom prst="rect">
                      <a:avLst/>
                    </a:prstGeom>
                  </pic:spPr>
                </pic:pic>
              </a:graphicData>
            </a:graphic>
          </wp:inline>
        </w:drawing>
      </w:r>
    </w:p>
    <w:p w:rsidR="005F43BC" w:rsidRDefault="005F43BC" w:rsidP="005F43BC">
      <w:pPr>
        <w:pStyle w:val="EXPOZ-zakladnitext"/>
      </w:pPr>
      <w:r>
        <w:t>Obr. 7</w:t>
      </w:r>
      <w:r w:rsidRPr="00D426CD">
        <w:t xml:space="preserve">: </w:t>
      </w:r>
      <w:r>
        <w:t>Srdeční frekvence v klidu</w:t>
      </w:r>
    </w:p>
    <w:p w:rsidR="005F43BC" w:rsidRPr="00D426CD" w:rsidRDefault="005F43BC" w:rsidP="005F43BC">
      <w:pPr>
        <w:pStyle w:val="EXPOZ-zakladnitext"/>
      </w:pPr>
    </w:p>
    <w:p w:rsidR="005F43BC" w:rsidRDefault="005F43BC" w:rsidP="005F43BC">
      <w:pPr>
        <w:pStyle w:val="EXPOZ-zakladnitext"/>
      </w:pPr>
      <w:r>
        <w:rPr>
          <w:noProof/>
        </w:rPr>
        <w:drawing>
          <wp:inline distT="0" distB="0" distL="0" distR="0">
            <wp:extent cx="4810125" cy="3940230"/>
            <wp:effectExtent l="19050" t="0" r="9525" b="0"/>
            <wp:docPr id="10" name="Obrázek 9" descr="bi06_EKG a srdeční frekvence._ob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06_EKG a srdeční frekvence._obr-8.jpg"/>
                    <pic:cNvPicPr/>
                  </pic:nvPicPr>
                  <pic:blipFill>
                    <a:blip r:embed="rId16" cstate="print"/>
                    <a:stretch>
                      <a:fillRect/>
                    </a:stretch>
                  </pic:blipFill>
                  <pic:spPr>
                    <a:xfrm>
                      <a:off x="0" y="0"/>
                      <a:ext cx="4817197" cy="3946023"/>
                    </a:xfrm>
                    <a:prstGeom prst="rect">
                      <a:avLst/>
                    </a:prstGeom>
                  </pic:spPr>
                </pic:pic>
              </a:graphicData>
            </a:graphic>
          </wp:inline>
        </w:drawing>
      </w:r>
    </w:p>
    <w:p w:rsidR="005F43BC" w:rsidRPr="00D426CD" w:rsidRDefault="005F43BC" w:rsidP="005F43BC">
      <w:pPr>
        <w:pStyle w:val="EXPOZ-zakladnitext"/>
      </w:pPr>
      <w:r>
        <w:t>Obr. 8</w:t>
      </w:r>
      <w:r w:rsidRPr="00D426CD">
        <w:t xml:space="preserve">: </w:t>
      </w:r>
      <w:r>
        <w:t>Naměřené EKG při zátěži</w:t>
      </w:r>
    </w:p>
    <w:p w:rsidR="005F43BC" w:rsidRDefault="005F43BC" w:rsidP="005F43BC">
      <w:pPr>
        <w:pStyle w:val="EXPOZ-zakladnitext"/>
      </w:pPr>
      <w:r>
        <w:rPr>
          <w:noProof/>
        </w:rPr>
        <w:lastRenderedPageBreak/>
        <w:drawing>
          <wp:inline distT="0" distB="0" distL="0" distR="0">
            <wp:extent cx="4953000" cy="4064463"/>
            <wp:effectExtent l="19050" t="0" r="0" b="0"/>
            <wp:docPr id="11" name="Obrázek 10" descr="bi06_EKG a srdeční frekvence._ob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06_EKG a srdeční frekvence._obr-9.jpg"/>
                    <pic:cNvPicPr/>
                  </pic:nvPicPr>
                  <pic:blipFill>
                    <a:blip r:embed="rId17" cstate="print"/>
                    <a:stretch>
                      <a:fillRect/>
                    </a:stretch>
                  </pic:blipFill>
                  <pic:spPr>
                    <a:xfrm>
                      <a:off x="0" y="0"/>
                      <a:ext cx="4966113" cy="4075223"/>
                    </a:xfrm>
                    <a:prstGeom prst="rect">
                      <a:avLst/>
                    </a:prstGeom>
                  </pic:spPr>
                </pic:pic>
              </a:graphicData>
            </a:graphic>
          </wp:inline>
        </w:drawing>
      </w:r>
    </w:p>
    <w:p w:rsidR="005F43BC" w:rsidRPr="00D426CD" w:rsidRDefault="005F43BC" w:rsidP="005F43BC">
      <w:pPr>
        <w:pStyle w:val="EXPOZ-zakladnitext"/>
      </w:pPr>
      <w:r>
        <w:t>Obr. 9</w:t>
      </w:r>
      <w:r w:rsidRPr="00D426CD">
        <w:t xml:space="preserve">: </w:t>
      </w:r>
      <w:r>
        <w:t xml:space="preserve">Interval </w:t>
      </w:r>
      <w:r w:rsidRPr="00B362A3">
        <w:rPr>
          <w:rStyle w:val="EXPOZ-italic"/>
        </w:rPr>
        <w:t>QT</w:t>
      </w:r>
      <w:r>
        <w:t xml:space="preserve"> při zátěži</w:t>
      </w:r>
    </w:p>
    <w:p w:rsidR="005F43BC" w:rsidRDefault="005F43BC" w:rsidP="005F43BC">
      <w:pPr>
        <w:pStyle w:val="EXPOZ-zakladnitext"/>
      </w:pPr>
    </w:p>
    <w:p w:rsidR="005F43BC" w:rsidRPr="00C562A8" w:rsidRDefault="005F43BC" w:rsidP="005F43BC">
      <w:pPr>
        <w:pStyle w:val="EXPOZ-zakladnitext"/>
      </w:pPr>
    </w:p>
    <w:p w:rsidR="005F43BC" w:rsidRPr="005F43BC" w:rsidRDefault="005F43BC" w:rsidP="005F43BC">
      <w:pPr>
        <w:pStyle w:val="EXPOZ-zakladnitext"/>
      </w:pPr>
    </w:p>
    <w:sectPr w:rsidR="005F43BC" w:rsidRPr="005F43BC" w:rsidSect="00C9043E">
      <w:headerReference w:type="default" r:id="rId18"/>
      <w:footerReference w:type="default" r:id="rId19"/>
      <w:pgSz w:w="11906" w:h="16838"/>
      <w:pgMar w:top="965" w:right="1134" w:bottom="1654" w:left="1134" w:header="568" w:footer="3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1F7F" w:rsidRDefault="00B61F7F">
      <w:r>
        <w:separator/>
      </w:r>
    </w:p>
  </w:endnote>
  <w:endnote w:type="continuationSeparator" w:id="0">
    <w:p w:rsidR="00B61F7F" w:rsidRDefault="00B61F7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3F" w:csb1="00000000"/>
  </w:font>
  <w:font w:name="Palatino Linotype">
    <w:panose1 w:val="02040502050505030304"/>
    <w:charset w:val="EE"/>
    <w:family w:val="roman"/>
    <w:pitch w:val="variable"/>
    <w:sig w:usb0="E00003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EE"/>
    <w:family w:val="swiss"/>
    <w:pitch w:val="variable"/>
    <w:sig w:usb0="61002A87" w:usb1="80000000" w:usb2="00000008" w:usb3="00000000" w:csb0="0001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43E" w:rsidRDefault="00C9043E" w:rsidP="007F2A6B">
    <w:pPr>
      <w:pBdr>
        <w:top w:val="single" w:sz="1" w:space="1" w:color="000000"/>
      </w:pBdr>
      <w:tabs>
        <w:tab w:val="left" w:pos="8222"/>
      </w:tabs>
      <w:spacing w:after="120"/>
      <w:jc w:val="center"/>
      <w:rPr>
        <w:rFonts w:ascii="Palatino Linotype" w:hAnsi="Palatino Linotype"/>
        <w:b/>
        <w:bCs/>
        <w:i/>
        <w:iCs/>
        <w:sz w:val="16"/>
        <w:szCs w:val="16"/>
      </w:rPr>
    </w:pPr>
    <w:r>
      <w:rPr>
        <w:rFonts w:ascii="Palatino Linotype" w:hAnsi="Palatino Linotype"/>
        <w:b/>
        <w:bCs/>
        <w:i/>
        <w:iCs/>
        <w:noProof/>
        <w:sz w:val="16"/>
        <w:szCs w:val="16"/>
      </w:rPr>
      <w:drawing>
        <wp:inline distT="0" distB="0" distL="0" distR="0">
          <wp:extent cx="2971800" cy="648335"/>
          <wp:effectExtent l="0" t="0" r="0" b="0"/>
          <wp:docPr id="2" name="Obrázek 2" descr="file:///D:/DATA/Tom/MyData/TFSoft/projekty-02-rozpracovane/GYM-Policka/003-Expoz/vizual/povinne%20ESF/OPVK_hor_zakladni_logolink_CB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D:/DATA/Tom/MyData/TFSoft/projekty-02-rozpracovane/GYM-Policka/003-Expoz/vizual/povinne%20ESF/OPVK_hor_zakladni_logolink_CB_cz.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648335"/>
                  </a:xfrm>
                  <a:prstGeom prst="rect">
                    <a:avLst/>
                  </a:prstGeom>
                  <a:solidFill>
                    <a:srgbClr val="FFFFFF"/>
                  </a:solidFill>
                  <a:ln>
                    <a:noFill/>
                  </a:ln>
                </pic:spPr>
              </pic:pic>
            </a:graphicData>
          </a:graphic>
        </wp:inline>
      </w:drawing>
    </w:r>
  </w:p>
  <w:p w:rsidR="00040D37" w:rsidRDefault="007F2A6B" w:rsidP="007F2A6B">
    <w:pPr>
      <w:pBdr>
        <w:top w:val="single" w:sz="1" w:space="1" w:color="000000"/>
      </w:pBdr>
      <w:tabs>
        <w:tab w:val="left" w:pos="8222"/>
      </w:tabs>
      <w:spacing w:after="120"/>
      <w:jc w:val="center"/>
      <w:rPr>
        <w:rFonts w:ascii="Palatino Linotype" w:hAnsi="Palatino Linotype"/>
        <w:i/>
        <w:iCs/>
        <w:sz w:val="16"/>
        <w:szCs w:val="16"/>
      </w:rPr>
    </w:pPr>
    <w:r>
      <w:rPr>
        <w:rFonts w:ascii="Palatino Linotype" w:hAnsi="Palatino Linotype"/>
        <w:b/>
        <w:bCs/>
        <w:i/>
        <w:iCs/>
        <w:sz w:val="16"/>
        <w:szCs w:val="16"/>
      </w:rPr>
      <w:t xml:space="preserve">Tyto materiály </w:t>
    </w:r>
    <w:proofErr w:type="gramStart"/>
    <w:r w:rsidRPr="007F2A6B">
      <w:rPr>
        <w:rFonts w:ascii="Palatino Linotype" w:hAnsi="Palatino Linotype"/>
        <w:b/>
        <w:bCs/>
        <w:i/>
        <w:iCs/>
        <w:sz w:val="16"/>
        <w:szCs w:val="16"/>
      </w:rPr>
      <w:t>vznikl</w:t>
    </w:r>
    <w:r>
      <w:rPr>
        <w:rFonts w:ascii="Palatino Linotype" w:hAnsi="Palatino Linotype"/>
        <w:b/>
        <w:bCs/>
        <w:i/>
        <w:iCs/>
        <w:sz w:val="16"/>
        <w:szCs w:val="16"/>
      </w:rPr>
      <w:t>y</w:t>
    </w:r>
    <w:proofErr w:type="gramEnd"/>
    <w:r w:rsidRPr="007F2A6B">
      <w:rPr>
        <w:rFonts w:ascii="Palatino Linotype" w:hAnsi="Palatino Linotype"/>
        <w:b/>
        <w:bCs/>
        <w:i/>
        <w:iCs/>
        <w:sz w:val="16"/>
        <w:szCs w:val="16"/>
      </w:rPr>
      <w:t xml:space="preserve"> v rámci OP </w:t>
    </w:r>
    <w:r>
      <w:rPr>
        <w:rFonts w:ascii="Palatino Linotype" w:hAnsi="Palatino Linotype"/>
        <w:b/>
        <w:bCs/>
        <w:i/>
        <w:iCs/>
        <w:sz w:val="16"/>
        <w:szCs w:val="16"/>
      </w:rPr>
      <w:t>V</w:t>
    </w:r>
    <w:r w:rsidRPr="007F2A6B">
      <w:rPr>
        <w:rFonts w:ascii="Palatino Linotype" w:hAnsi="Palatino Linotype"/>
        <w:b/>
        <w:bCs/>
        <w:i/>
        <w:iCs/>
        <w:sz w:val="16"/>
        <w:szCs w:val="16"/>
      </w:rPr>
      <w:t>zdělávání pro konkurenceschopnost č. CZ.1.07/1.3.12/04.0020.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1F7F" w:rsidRDefault="00B61F7F">
      <w:r>
        <w:separator/>
      </w:r>
    </w:p>
  </w:footnote>
  <w:footnote w:type="continuationSeparator" w:id="0">
    <w:p w:rsidR="00B61F7F" w:rsidRDefault="00B61F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D37" w:rsidRPr="00A301ED" w:rsidRDefault="007F2A6B" w:rsidP="00DD48C6">
    <w:pPr>
      <w:pStyle w:val="EXPOZ-zakladnitext"/>
      <w:pBdr>
        <w:bottom w:val="single" w:sz="4" w:space="1" w:color="auto"/>
      </w:pBdr>
      <w:tabs>
        <w:tab w:val="center" w:pos="4820"/>
        <w:tab w:val="left" w:pos="8222"/>
      </w:tabs>
      <w:rPr>
        <w:sz w:val="20"/>
      </w:rPr>
    </w:pPr>
    <w:r w:rsidRPr="00A301ED">
      <w:rPr>
        <w:sz w:val="20"/>
      </w:rPr>
      <w:t>Pracovní návod</w:t>
    </w:r>
    <w:r w:rsidRPr="00A301ED">
      <w:rPr>
        <w:sz w:val="20"/>
      </w:rPr>
      <w:tab/>
    </w:r>
    <w:r w:rsidR="00D10CEF" w:rsidRPr="00DD48C6">
      <w:rPr>
        <w:sz w:val="20"/>
        <w:szCs w:val="20"/>
      </w:rPr>
      <w:fldChar w:fldCharType="begin"/>
    </w:r>
    <w:r w:rsidR="00DD48C6" w:rsidRPr="00DD48C6">
      <w:rPr>
        <w:sz w:val="20"/>
        <w:szCs w:val="20"/>
      </w:rPr>
      <w:instrText>PAGE   \* MERGEFORMAT</w:instrText>
    </w:r>
    <w:r w:rsidR="00D10CEF" w:rsidRPr="00DD48C6">
      <w:rPr>
        <w:sz w:val="20"/>
        <w:szCs w:val="20"/>
      </w:rPr>
      <w:fldChar w:fldCharType="separate"/>
    </w:r>
    <w:r w:rsidR="00B362A3">
      <w:rPr>
        <w:noProof/>
        <w:sz w:val="20"/>
        <w:szCs w:val="20"/>
      </w:rPr>
      <w:t>8</w:t>
    </w:r>
    <w:r w:rsidR="00D10CEF" w:rsidRPr="00DD48C6">
      <w:rPr>
        <w:sz w:val="20"/>
        <w:szCs w:val="20"/>
      </w:rPr>
      <w:fldChar w:fldCharType="end"/>
    </w:r>
    <w:r w:rsidR="00DD48C6">
      <w:rPr>
        <w:sz w:val="20"/>
        <w:szCs w:val="20"/>
      </w:rPr>
      <w:t>/</w:t>
    </w:r>
    <w:fldSimple w:instr=" SECTIONPAGES  \* Arabic  \* MERGEFORMAT ">
      <w:r w:rsidR="00B362A3" w:rsidRPr="00B362A3">
        <w:rPr>
          <w:noProof/>
          <w:sz w:val="20"/>
          <w:szCs w:val="20"/>
        </w:rPr>
        <w:t>8</w:t>
      </w:r>
    </w:fldSimple>
    <w:r w:rsidR="00DD48C6">
      <w:rPr>
        <w:sz w:val="20"/>
      </w:rPr>
      <w:tab/>
    </w:r>
    <w:r w:rsidRPr="00A301ED">
      <w:rPr>
        <w:sz w:val="20"/>
      </w:rPr>
      <w:t>www.expoz.cz</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Nadpis1"/>
      <w:suff w:val="nothing"/>
      <w:lvlText w:val=""/>
      <w:lvlJc w:val="left"/>
      <w:pPr>
        <w:tabs>
          <w:tab w:val="num" w:pos="0"/>
        </w:tabs>
        <w:ind w:left="432" w:hanging="432"/>
      </w:pPr>
    </w:lvl>
    <w:lvl w:ilvl="1">
      <w:start w:val="1"/>
      <w:numFmt w:val="none"/>
      <w:pStyle w:val="Nadpis2"/>
      <w:suff w:val="nothing"/>
      <w:lvlText w:val=""/>
      <w:lvlJc w:val="left"/>
      <w:pPr>
        <w:tabs>
          <w:tab w:val="num" w:pos="0"/>
        </w:tabs>
        <w:ind w:left="576" w:hanging="576"/>
      </w:pPr>
    </w:lvl>
    <w:lvl w:ilvl="2">
      <w:start w:val="1"/>
      <w:numFmt w:val="none"/>
      <w:pStyle w:val="Nadpis3"/>
      <w:suff w:val="nothing"/>
      <w:lvlText w:val=""/>
      <w:lvlJc w:val="left"/>
      <w:pPr>
        <w:tabs>
          <w:tab w:val="num" w:pos="0"/>
        </w:tabs>
        <w:ind w:left="720" w:hanging="720"/>
      </w:pPr>
    </w:lvl>
    <w:lvl w:ilvl="3">
      <w:start w:val="1"/>
      <w:numFmt w:val="none"/>
      <w:pStyle w:val="Nadpis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pStyle w:val="EXPOZ-cislovanyseznam"/>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
    <w:nsid w:val="00000003"/>
    <w:multiLevelType w:val="multilevel"/>
    <w:tmpl w:val="00000003"/>
    <w:name w:val="WW8Num3"/>
    <w:lvl w:ilvl="0">
      <w:start w:val="1"/>
      <w:numFmt w:val="bullet"/>
      <w:pStyle w:val="EXPOZ-odrazkovyseznam"/>
      <w:lvlText w:val=""/>
      <w:lvlJc w:val="left"/>
      <w:pPr>
        <w:tabs>
          <w:tab w:val="num" w:pos="227"/>
        </w:tabs>
        <w:ind w:left="227" w:hanging="227"/>
      </w:pPr>
      <w:rPr>
        <w:rFonts w:ascii="Symbol" w:hAnsi="Symbol"/>
      </w:rPr>
    </w:lvl>
    <w:lvl w:ilvl="1">
      <w:start w:val="1"/>
      <w:numFmt w:val="bullet"/>
      <w:lvlText w:val=""/>
      <w:lvlJc w:val="left"/>
      <w:pPr>
        <w:tabs>
          <w:tab w:val="num" w:pos="454"/>
        </w:tabs>
        <w:ind w:left="454" w:hanging="227"/>
      </w:pPr>
      <w:rPr>
        <w:rFonts w:ascii="Symbol" w:hAnsi="Symbol"/>
      </w:rPr>
    </w:lvl>
    <w:lvl w:ilvl="2">
      <w:start w:val="1"/>
      <w:numFmt w:val="bullet"/>
      <w:lvlText w:val=""/>
      <w:lvlJc w:val="left"/>
      <w:pPr>
        <w:tabs>
          <w:tab w:val="num" w:pos="680"/>
        </w:tabs>
        <w:ind w:left="680" w:hanging="227"/>
      </w:pPr>
      <w:rPr>
        <w:rFonts w:ascii="Symbol" w:hAnsi="Symbol"/>
      </w:rPr>
    </w:lvl>
    <w:lvl w:ilvl="3">
      <w:start w:val="1"/>
      <w:numFmt w:val="bullet"/>
      <w:lvlText w:val=""/>
      <w:lvlJc w:val="left"/>
      <w:pPr>
        <w:tabs>
          <w:tab w:val="num" w:pos="907"/>
        </w:tabs>
        <w:ind w:left="907" w:hanging="227"/>
      </w:pPr>
      <w:rPr>
        <w:rFonts w:ascii="Symbol" w:hAnsi="Symbol"/>
      </w:rPr>
    </w:lvl>
    <w:lvl w:ilvl="4">
      <w:start w:val="1"/>
      <w:numFmt w:val="bullet"/>
      <w:lvlText w:val=""/>
      <w:lvlJc w:val="left"/>
      <w:pPr>
        <w:tabs>
          <w:tab w:val="num" w:pos="1134"/>
        </w:tabs>
        <w:ind w:left="1134" w:hanging="227"/>
      </w:pPr>
      <w:rPr>
        <w:rFonts w:ascii="Symbol" w:hAnsi="Symbol"/>
      </w:rPr>
    </w:lvl>
    <w:lvl w:ilvl="5">
      <w:start w:val="1"/>
      <w:numFmt w:val="bullet"/>
      <w:lvlText w:val=""/>
      <w:lvlJc w:val="left"/>
      <w:pPr>
        <w:tabs>
          <w:tab w:val="num" w:pos="1361"/>
        </w:tabs>
        <w:ind w:left="1361" w:hanging="227"/>
      </w:pPr>
      <w:rPr>
        <w:rFonts w:ascii="Symbol" w:hAnsi="Symbol"/>
      </w:rPr>
    </w:lvl>
    <w:lvl w:ilvl="6">
      <w:start w:val="1"/>
      <w:numFmt w:val="bullet"/>
      <w:lvlText w:val=""/>
      <w:lvlJc w:val="left"/>
      <w:pPr>
        <w:tabs>
          <w:tab w:val="num" w:pos="1587"/>
        </w:tabs>
        <w:ind w:left="1587" w:hanging="227"/>
      </w:pPr>
      <w:rPr>
        <w:rFonts w:ascii="Symbol" w:hAnsi="Symbol"/>
      </w:rPr>
    </w:lvl>
    <w:lvl w:ilvl="7">
      <w:start w:val="1"/>
      <w:numFmt w:val="bullet"/>
      <w:lvlText w:val=""/>
      <w:lvlJc w:val="left"/>
      <w:pPr>
        <w:tabs>
          <w:tab w:val="num" w:pos="1814"/>
        </w:tabs>
        <w:ind w:left="1814" w:hanging="227"/>
      </w:pPr>
      <w:rPr>
        <w:rFonts w:ascii="Symbol" w:hAnsi="Symbol"/>
      </w:rPr>
    </w:lvl>
    <w:lvl w:ilvl="8">
      <w:start w:val="1"/>
      <w:numFmt w:val="bullet"/>
      <w:lvlText w:val=""/>
      <w:lvlJc w:val="left"/>
      <w:pPr>
        <w:tabs>
          <w:tab w:val="num" w:pos="2041"/>
        </w:tabs>
        <w:ind w:left="2041" w:hanging="227"/>
      </w:pPr>
      <w:rPr>
        <w:rFonts w:ascii="Symbol" w:hAnsi="Symbol"/>
      </w:rPr>
    </w:lvl>
  </w:abstractNum>
  <w:abstractNum w:abstractNumId="3">
    <w:nsid w:val="024D6178"/>
    <w:multiLevelType w:val="multilevel"/>
    <w:tmpl w:val="19623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825E77"/>
    <w:multiLevelType w:val="multilevel"/>
    <w:tmpl w:val="9DEAA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9A1989"/>
    <w:multiLevelType w:val="hybridMultilevel"/>
    <w:tmpl w:val="B2C01DF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58A7790"/>
    <w:multiLevelType w:val="multilevel"/>
    <w:tmpl w:val="2C96C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88A2CFF"/>
    <w:multiLevelType w:val="multilevel"/>
    <w:tmpl w:val="C75CC6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BE461F"/>
    <w:multiLevelType w:val="hybridMultilevel"/>
    <w:tmpl w:val="9B3CB84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0EF2913"/>
    <w:multiLevelType w:val="hybridMultilevel"/>
    <w:tmpl w:val="FF66730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5F906C4"/>
    <w:multiLevelType w:val="multilevel"/>
    <w:tmpl w:val="9168A5C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B5A47A0"/>
    <w:multiLevelType w:val="multilevel"/>
    <w:tmpl w:val="2DD6D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D3088C"/>
    <w:multiLevelType w:val="hybridMultilevel"/>
    <w:tmpl w:val="1F38266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2965FBB"/>
    <w:multiLevelType w:val="multilevel"/>
    <w:tmpl w:val="B090F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674633"/>
    <w:multiLevelType w:val="multilevel"/>
    <w:tmpl w:val="B0C4C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5BD26FE"/>
    <w:multiLevelType w:val="multilevel"/>
    <w:tmpl w:val="147659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B1764AD"/>
    <w:multiLevelType w:val="hybridMultilevel"/>
    <w:tmpl w:val="3B405C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52FE29BF"/>
    <w:multiLevelType w:val="multilevel"/>
    <w:tmpl w:val="9C668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7DA035D"/>
    <w:multiLevelType w:val="multilevel"/>
    <w:tmpl w:val="856633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AF81D42"/>
    <w:multiLevelType w:val="multilevel"/>
    <w:tmpl w:val="678AAD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0C66212"/>
    <w:multiLevelType w:val="multilevel"/>
    <w:tmpl w:val="17384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EAB70B5"/>
    <w:multiLevelType w:val="multilevel"/>
    <w:tmpl w:val="2FAE8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0DF6A56"/>
    <w:multiLevelType w:val="multilevel"/>
    <w:tmpl w:val="6A1AD4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2736B2E"/>
    <w:multiLevelType w:val="multilevel"/>
    <w:tmpl w:val="34224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2A74C54"/>
    <w:multiLevelType w:val="multilevel"/>
    <w:tmpl w:val="D932CC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4426A9F"/>
    <w:multiLevelType w:val="hybridMultilevel"/>
    <w:tmpl w:val="2864058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785810DB"/>
    <w:multiLevelType w:val="multilevel"/>
    <w:tmpl w:val="98D6B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6"/>
  </w:num>
  <w:num w:numId="5">
    <w:abstractNumId w:val="22"/>
  </w:num>
  <w:num w:numId="6">
    <w:abstractNumId w:val="24"/>
  </w:num>
  <w:num w:numId="7">
    <w:abstractNumId w:val="20"/>
  </w:num>
  <w:num w:numId="8">
    <w:abstractNumId w:val="17"/>
  </w:num>
  <w:num w:numId="9">
    <w:abstractNumId w:val="19"/>
  </w:num>
  <w:num w:numId="10">
    <w:abstractNumId w:val="11"/>
  </w:num>
  <w:num w:numId="11">
    <w:abstractNumId w:val="18"/>
  </w:num>
  <w:num w:numId="12">
    <w:abstractNumId w:val="23"/>
  </w:num>
  <w:num w:numId="13">
    <w:abstractNumId w:val="15"/>
  </w:num>
  <w:num w:numId="14">
    <w:abstractNumId w:val="7"/>
  </w:num>
  <w:num w:numId="15">
    <w:abstractNumId w:val="10"/>
  </w:num>
  <w:num w:numId="16">
    <w:abstractNumId w:val="25"/>
  </w:num>
  <w:num w:numId="17">
    <w:abstractNumId w:val="3"/>
  </w:num>
  <w:num w:numId="18">
    <w:abstractNumId w:val="5"/>
  </w:num>
  <w:num w:numId="19">
    <w:abstractNumId w:val="14"/>
  </w:num>
  <w:num w:numId="20">
    <w:abstractNumId w:val="21"/>
  </w:num>
  <w:num w:numId="21">
    <w:abstractNumId w:val="13"/>
  </w:num>
  <w:num w:numId="22">
    <w:abstractNumId w:val="8"/>
  </w:num>
  <w:num w:numId="23">
    <w:abstractNumId w:val="4"/>
  </w:num>
  <w:num w:numId="24">
    <w:abstractNumId w:val="26"/>
  </w:num>
  <w:num w:numId="25">
    <w:abstractNumId w:val="12"/>
  </w:num>
  <w:num w:numId="26">
    <w:abstractNumId w:val="16"/>
  </w:num>
  <w:num w:numId="2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attachedTemplate r:id="rId1"/>
  <w:stylePaneFormatFilter w:val="0001"/>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6626"/>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C562A8"/>
    <w:rsid w:val="00013AAC"/>
    <w:rsid w:val="000143F5"/>
    <w:rsid w:val="00025354"/>
    <w:rsid w:val="0003316B"/>
    <w:rsid w:val="00040D37"/>
    <w:rsid w:val="0004343E"/>
    <w:rsid w:val="000909AF"/>
    <w:rsid w:val="000A7E5F"/>
    <w:rsid w:val="000B212C"/>
    <w:rsid w:val="000E54B1"/>
    <w:rsid w:val="001017C9"/>
    <w:rsid w:val="00111141"/>
    <w:rsid w:val="00116275"/>
    <w:rsid w:val="00134B0D"/>
    <w:rsid w:val="00161C63"/>
    <w:rsid w:val="00163916"/>
    <w:rsid w:val="00186E7A"/>
    <w:rsid w:val="001F18A3"/>
    <w:rsid w:val="002323AB"/>
    <w:rsid w:val="002326B6"/>
    <w:rsid w:val="0026470D"/>
    <w:rsid w:val="00277B29"/>
    <w:rsid w:val="0029685B"/>
    <w:rsid w:val="002B1210"/>
    <w:rsid w:val="002D22B0"/>
    <w:rsid w:val="002D23DB"/>
    <w:rsid w:val="002D485F"/>
    <w:rsid w:val="002D763E"/>
    <w:rsid w:val="002E259F"/>
    <w:rsid w:val="00311E90"/>
    <w:rsid w:val="00320A93"/>
    <w:rsid w:val="0032340D"/>
    <w:rsid w:val="00345A1C"/>
    <w:rsid w:val="003A7030"/>
    <w:rsid w:val="003B5CCA"/>
    <w:rsid w:val="003C4306"/>
    <w:rsid w:val="003D3F0D"/>
    <w:rsid w:val="00421914"/>
    <w:rsid w:val="00474032"/>
    <w:rsid w:val="004B45B0"/>
    <w:rsid w:val="004C239C"/>
    <w:rsid w:val="004F5648"/>
    <w:rsid w:val="00506314"/>
    <w:rsid w:val="005166DE"/>
    <w:rsid w:val="00521496"/>
    <w:rsid w:val="00527A15"/>
    <w:rsid w:val="00527BFA"/>
    <w:rsid w:val="00566024"/>
    <w:rsid w:val="005700EF"/>
    <w:rsid w:val="005A043F"/>
    <w:rsid w:val="005A6EEB"/>
    <w:rsid w:val="005B21EB"/>
    <w:rsid w:val="005D114F"/>
    <w:rsid w:val="005F43BC"/>
    <w:rsid w:val="00630DDD"/>
    <w:rsid w:val="006400F8"/>
    <w:rsid w:val="00655435"/>
    <w:rsid w:val="00656DE6"/>
    <w:rsid w:val="00687EE1"/>
    <w:rsid w:val="00692B07"/>
    <w:rsid w:val="006A5950"/>
    <w:rsid w:val="006E37E4"/>
    <w:rsid w:val="00734BC8"/>
    <w:rsid w:val="00766410"/>
    <w:rsid w:val="00766886"/>
    <w:rsid w:val="007731D0"/>
    <w:rsid w:val="0077764E"/>
    <w:rsid w:val="007A69C9"/>
    <w:rsid w:val="007E51B2"/>
    <w:rsid w:val="007F2A6B"/>
    <w:rsid w:val="00806D44"/>
    <w:rsid w:val="00816713"/>
    <w:rsid w:val="008376A7"/>
    <w:rsid w:val="008B29D5"/>
    <w:rsid w:val="008F0E3D"/>
    <w:rsid w:val="00900C9F"/>
    <w:rsid w:val="00903EAB"/>
    <w:rsid w:val="0091046B"/>
    <w:rsid w:val="00970370"/>
    <w:rsid w:val="009802C6"/>
    <w:rsid w:val="0099466D"/>
    <w:rsid w:val="009D5B39"/>
    <w:rsid w:val="009E3895"/>
    <w:rsid w:val="009F23F1"/>
    <w:rsid w:val="00A301ED"/>
    <w:rsid w:val="00A41B8B"/>
    <w:rsid w:val="00A51787"/>
    <w:rsid w:val="00A63D6F"/>
    <w:rsid w:val="00A72E85"/>
    <w:rsid w:val="00AC04E0"/>
    <w:rsid w:val="00AC2340"/>
    <w:rsid w:val="00B02F86"/>
    <w:rsid w:val="00B362A3"/>
    <w:rsid w:val="00B61F7F"/>
    <w:rsid w:val="00B643A7"/>
    <w:rsid w:val="00BA05BF"/>
    <w:rsid w:val="00BA3360"/>
    <w:rsid w:val="00BF6FD3"/>
    <w:rsid w:val="00C562A8"/>
    <w:rsid w:val="00C67DE3"/>
    <w:rsid w:val="00C9043E"/>
    <w:rsid w:val="00C929F9"/>
    <w:rsid w:val="00CA1E68"/>
    <w:rsid w:val="00CD20D2"/>
    <w:rsid w:val="00CE1F28"/>
    <w:rsid w:val="00D03223"/>
    <w:rsid w:val="00D10CEF"/>
    <w:rsid w:val="00D33B65"/>
    <w:rsid w:val="00D400B6"/>
    <w:rsid w:val="00D67BFD"/>
    <w:rsid w:val="00D842C3"/>
    <w:rsid w:val="00DC5FAB"/>
    <w:rsid w:val="00DD48C6"/>
    <w:rsid w:val="00DF6B3E"/>
    <w:rsid w:val="00E01F94"/>
    <w:rsid w:val="00E26C32"/>
    <w:rsid w:val="00E5027C"/>
    <w:rsid w:val="00E51B2F"/>
    <w:rsid w:val="00E51F64"/>
    <w:rsid w:val="00E55E33"/>
    <w:rsid w:val="00E61D12"/>
    <w:rsid w:val="00E74915"/>
    <w:rsid w:val="00E82DF0"/>
    <w:rsid w:val="00EA5387"/>
    <w:rsid w:val="00EB3BE7"/>
    <w:rsid w:val="00ED52E9"/>
    <w:rsid w:val="00EE4D5F"/>
    <w:rsid w:val="00F34DE7"/>
    <w:rsid w:val="00F37CE1"/>
    <w:rsid w:val="00F7216C"/>
    <w:rsid w:val="00F74934"/>
    <w:rsid w:val="00F81FB2"/>
    <w:rsid w:val="00F87210"/>
    <w:rsid w:val="00F950DF"/>
    <w:rsid w:val="00FA35FE"/>
    <w:rsid w:val="00FC7C1D"/>
    <w:rsid w:val="00FF1D2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13AAC"/>
    <w:pPr>
      <w:widowControl w:val="0"/>
      <w:suppressAutoHyphens/>
    </w:pPr>
    <w:rPr>
      <w:rFonts w:eastAsia="Lucida Sans Unicode"/>
      <w:kern w:val="1"/>
      <w:sz w:val="24"/>
      <w:szCs w:val="24"/>
    </w:rPr>
  </w:style>
  <w:style w:type="paragraph" w:styleId="Nadpis1">
    <w:name w:val="heading 1"/>
    <w:basedOn w:val="Normln"/>
    <w:next w:val="Normln"/>
    <w:qFormat/>
    <w:rsid w:val="00345A1C"/>
    <w:pPr>
      <w:keepNext/>
      <w:numPr>
        <w:numId w:val="1"/>
      </w:numPr>
      <w:spacing w:before="240" w:after="120"/>
      <w:outlineLvl w:val="0"/>
    </w:pPr>
    <w:rPr>
      <w:rFonts w:ascii="Palatino Linotype" w:eastAsia="MS Mincho" w:hAnsi="Palatino Linotype" w:cs="Tahoma"/>
      <w:b/>
      <w:bCs/>
      <w:sz w:val="32"/>
      <w:szCs w:val="32"/>
    </w:rPr>
  </w:style>
  <w:style w:type="paragraph" w:styleId="Nadpis2">
    <w:name w:val="heading 2"/>
    <w:basedOn w:val="Normln"/>
    <w:next w:val="Normln"/>
    <w:link w:val="Nadpis2Char"/>
    <w:qFormat/>
    <w:rsid w:val="00345A1C"/>
    <w:pPr>
      <w:keepNext/>
      <w:numPr>
        <w:ilvl w:val="1"/>
        <w:numId w:val="1"/>
      </w:numPr>
      <w:spacing w:before="240" w:after="120"/>
      <w:outlineLvl w:val="1"/>
    </w:pPr>
    <w:rPr>
      <w:rFonts w:ascii="Palatino Linotype" w:eastAsia="MS Mincho" w:hAnsi="Palatino Linotype" w:cs="Tahoma"/>
      <w:b/>
      <w:bCs/>
      <w:i/>
      <w:iCs/>
      <w:sz w:val="28"/>
      <w:szCs w:val="28"/>
    </w:rPr>
  </w:style>
  <w:style w:type="paragraph" w:styleId="Nadpis3">
    <w:name w:val="heading 3"/>
    <w:basedOn w:val="Normln"/>
    <w:next w:val="Normln"/>
    <w:qFormat/>
    <w:rsid w:val="00345A1C"/>
    <w:pPr>
      <w:keepNext/>
      <w:numPr>
        <w:ilvl w:val="2"/>
        <w:numId w:val="1"/>
      </w:numPr>
      <w:spacing w:before="240" w:after="120"/>
      <w:outlineLvl w:val="2"/>
    </w:pPr>
    <w:rPr>
      <w:rFonts w:ascii="Palatino Linotype" w:eastAsia="MS Mincho" w:hAnsi="Palatino Linotype" w:cs="Tahoma"/>
      <w:b/>
      <w:bCs/>
      <w:sz w:val="28"/>
      <w:szCs w:val="28"/>
    </w:rPr>
  </w:style>
  <w:style w:type="paragraph" w:styleId="Nadpis4">
    <w:name w:val="heading 4"/>
    <w:basedOn w:val="Normln"/>
    <w:next w:val="Normln"/>
    <w:qFormat/>
    <w:rsid w:val="00345A1C"/>
    <w:pPr>
      <w:keepNext/>
      <w:numPr>
        <w:ilvl w:val="3"/>
        <w:numId w:val="1"/>
      </w:numPr>
      <w:spacing w:before="240" w:after="120"/>
      <w:outlineLvl w:val="3"/>
    </w:pPr>
    <w:rPr>
      <w:rFonts w:ascii="Palatino Linotype" w:eastAsia="MS Mincho" w:hAnsi="Palatino Linotype" w:cs="Tahoma"/>
      <w:b/>
      <w:bCs/>
      <w:i/>
      <w:iCs/>
    </w:rPr>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EXPOZ-bold">
    <w:name w:val="EXPOZ-bold"/>
    <w:rsid w:val="00FF1D20"/>
    <w:rPr>
      <w:rFonts w:ascii="Palatino Linotype" w:hAnsi="Palatino Linotype"/>
      <w:b/>
      <w:bCs/>
    </w:rPr>
  </w:style>
  <w:style w:type="character" w:customStyle="1" w:styleId="EXPOZ-italic">
    <w:name w:val="EXPOZ-italic"/>
    <w:rsid w:val="00FF1D20"/>
    <w:rPr>
      <w:rFonts w:ascii="Palatino Linotype" w:hAnsi="Palatino Linotype"/>
      <w:i/>
      <w:iCs/>
    </w:rPr>
  </w:style>
  <w:style w:type="character" w:customStyle="1" w:styleId="EXPOZ-bolditalic">
    <w:name w:val="EXPOZ-bolditalic"/>
    <w:rsid w:val="00FF1D20"/>
    <w:rPr>
      <w:rFonts w:ascii="Palatino Linotype" w:hAnsi="Palatino Linotype"/>
      <w:b/>
      <w:bCs/>
      <w:i/>
      <w:iCs/>
    </w:rPr>
  </w:style>
  <w:style w:type="paragraph" w:customStyle="1" w:styleId="EXPOZ-zakladnitext">
    <w:name w:val="EXPOZ-zakladni_text"/>
    <w:basedOn w:val="Normln"/>
    <w:link w:val="EXPOZ-zakladnitextChar"/>
    <w:rsid w:val="002E259F"/>
    <w:pPr>
      <w:spacing w:after="57"/>
    </w:pPr>
    <w:rPr>
      <w:rFonts w:ascii="Palatino Linotype" w:hAnsi="Palatino Linotype"/>
      <w:sz w:val="21"/>
    </w:rPr>
  </w:style>
  <w:style w:type="paragraph" w:customStyle="1" w:styleId="EXPOZ-nadpisnazev">
    <w:name w:val="EXPOZ-nadpis_nazev"/>
    <w:basedOn w:val="Normln"/>
    <w:next w:val="EXPOZ-zakladnitext"/>
    <w:rsid w:val="00345A1C"/>
    <w:pPr>
      <w:keepNext/>
      <w:spacing w:before="240" w:after="120"/>
    </w:pPr>
    <w:rPr>
      <w:rFonts w:ascii="Palatino Linotype" w:eastAsia="MS Mincho" w:hAnsi="Palatino Linotype" w:cs="Tahoma"/>
      <w:b/>
      <w:bCs/>
      <w:sz w:val="32"/>
      <w:szCs w:val="32"/>
    </w:rPr>
  </w:style>
  <w:style w:type="paragraph" w:customStyle="1" w:styleId="EXPOZ-nadpis1">
    <w:name w:val="EXPOZ-nadpis_1"/>
    <w:basedOn w:val="Nadpis1"/>
    <w:next w:val="EXPOZ-zakladnitext"/>
    <w:rsid w:val="00970370"/>
    <w:pPr>
      <w:pageBreakBefore/>
      <w:numPr>
        <w:numId w:val="0"/>
      </w:numPr>
      <w:pBdr>
        <w:bottom w:val="dotted" w:sz="4" w:space="1" w:color="auto"/>
      </w:pBdr>
    </w:pPr>
    <w:rPr>
      <w:noProof/>
      <w:color w:val="808080" w:themeColor="background1" w:themeShade="80"/>
      <w:kern w:val="32"/>
    </w:rPr>
  </w:style>
  <w:style w:type="paragraph" w:customStyle="1" w:styleId="EXPOZ-nadpis2">
    <w:name w:val="EXPOZ-nadpis_2"/>
    <w:basedOn w:val="Nadpis2"/>
    <w:next w:val="EXPOZ-zakladnitext"/>
    <w:link w:val="EXPOZ-nadpis2Char"/>
    <w:rsid w:val="00C9043E"/>
    <w:pPr>
      <w:numPr>
        <w:ilvl w:val="0"/>
        <w:numId w:val="0"/>
      </w:numPr>
      <w:pBdr>
        <w:top w:val="single" w:sz="18" w:space="1" w:color="D9D9D9" w:themeColor="background1" w:themeShade="D9"/>
        <w:left w:val="single" w:sz="18" w:space="4" w:color="D9D9D9" w:themeColor="background1" w:themeShade="D9"/>
        <w:bottom w:val="single" w:sz="18" w:space="1" w:color="D9D9D9" w:themeColor="background1" w:themeShade="D9"/>
        <w:right w:val="single" w:sz="18" w:space="4" w:color="D9D9D9" w:themeColor="background1" w:themeShade="D9"/>
      </w:pBdr>
      <w:shd w:val="clear" w:color="auto" w:fill="D9D9D9" w:themeFill="background1" w:themeFillShade="D9"/>
      <w:ind w:left="113"/>
    </w:pPr>
  </w:style>
  <w:style w:type="paragraph" w:customStyle="1" w:styleId="EXPOZ-nadpis3">
    <w:name w:val="EXPOZ-nadpis_3"/>
    <w:basedOn w:val="Nadpis3"/>
    <w:next w:val="EXPOZ-zakladnitext"/>
    <w:rsid w:val="00C9043E"/>
    <w:pPr>
      <w:numPr>
        <w:ilvl w:val="0"/>
        <w:numId w:val="0"/>
      </w:numPr>
      <w:shd w:val="clear" w:color="auto" w:fill="F2F2F2" w:themeFill="background1" w:themeFillShade="F2"/>
    </w:pPr>
    <w:rPr>
      <w:sz w:val="24"/>
    </w:rPr>
  </w:style>
  <w:style w:type="paragraph" w:customStyle="1" w:styleId="EXPOZ-nadpis4">
    <w:name w:val="EXPOZ-nadpis_4"/>
    <w:basedOn w:val="Nadpis4"/>
    <w:next w:val="EXPOZ-zakladnitext"/>
    <w:rsid w:val="00FF1D20"/>
    <w:pPr>
      <w:numPr>
        <w:ilvl w:val="0"/>
        <w:numId w:val="0"/>
      </w:numPr>
      <w:shd w:val="clear" w:color="auto" w:fill="E6E6FF"/>
    </w:pPr>
  </w:style>
  <w:style w:type="paragraph" w:customStyle="1" w:styleId="EXPOZ-cislovanyseznam">
    <w:name w:val="EXPOZ-cislovany_seznam"/>
    <w:basedOn w:val="EXPOZ-zakladnitext"/>
    <w:rsid w:val="00FF1D20"/>
    <w:pPr>
      <w:numPr>
        <w:numId w:val="2"/>
      </w:numPr>
    </w:pPr>
  </w:style>
  <w:style w:type="paragraph" w:customStyle="1" w:styleId="EXPOZ-odrazkovyseznam">
    <w:name w:val="EXPOZ-odrazkovy_seznam"/>
    <w:basedOn w:val="EXPOZ-zakladnitext"/>
    <w:rsid w:val="00FF1D20"/>
    <w:pPr>
      <w:numPr>
        <w:numId w:val="3"/>
      </w:numPr>
    </w:pPr>
  </w:style>
  <w:style w:type="paragraph" w:customStyle="1" w:styleId="EXPOZ-nadpismarginalie">
    <w:name w:val="EXPOZ-nadpis_marginalie"/>
    <w:basedOn w:val="EXPOZ-zakladnitext"/>
    <w:next w:val="EXPOZ-marginalie"/>
    <w:rsid w:val="00FF1D20"/>
    <w:pPr>
      <w:spacing w:after="0"/>
    </w:pPr>
    <w:rPr>
      <w:b/>
      <w:i/>
      <w:color w:val="000080"/>
    </w:rPr>
  </w:style>
  <w:style w:type="paragraph" w:customStyle="1" w:styleId="EXPOZ-marginalie">
    <w:name w:val="EXPOZ-marginalie"/>
    <w:basedOn w:val="EXPOZ-zakladnitext"/>
    <w:rsid w:val="00FF1D20"/>
    <w:rPr>
      <w:color w:val="000080"/>
      <w:sz w:val="20"/>
    </w:rPr>
  </w:style>
  <w:style w:type="paragraph" w:customStyle="1" w:styleId="EXPOZ-extobrazek">
    <w:name w:val="EXPOZ-ext_obrazek"/>
    <w:basedOn w:val="EXPOZ-zakladnitext"/>
    <w:next w:val="EXPOZ-zakladnitext"/>
    <w:rsid w:val="00320A93"/>
    <w:pPr>
      <w:spacing w:after="240"/>
      <w:ind w:left="567" w:right="567"/>
    </w:pPr>
    <w:rPr>
      <w:color w:val="404040" w:themeColor="text1" w:themeTint="BF"/>
      <w:sz w:val="18"/>
    </w:rPr>
  </w:style>
  <w:style w:type="paragraph" w:customStyle="1" w:styleId="EXPOZ-odpoved">
    <w:name w:val="EXPOZ-odpoved"/>
    <w:basedOn w:val="EXPOZ-zakladnitext"/>
    <w:rsid w:val="00FF1D20"/>
    <w:rPr>
      <w:i/>
      <w:color w:val="008000"/>
    </w:rPr>
  </w:style>
  <w:style w:type="paragraph" w:styleId="Zhlav">
    <w:name w:val="header"/>
    <w:basedOn w:val="Normln"/>
    <w:link w:val="ZhlavChar"/>
    <w:uiPriority w:val="99"/>
    <w:unhideWhenUsed/>
    <w:rsid w:val="00B02F86"/>
    <w:pPr>
      <w:tabs>
        <w:tab w:val="center" w:pos="4536"/>
        <w:tab w:val="right" w:pos="9072"/>
      </w:tabs>
    </w:pPr>
  </w:style>
  <w:style w:type="character" w:customStyle="1" w:styleId="ZhlavChar">
    <w:name w:val="Záhlaví Char"/>
    <w:basedOn w:val="Standardnpsmoodstavce"/>
    <w:link w:val="Zhlav"/>
    <w:uiPriority w:val="99"/>
    <w:rsid w:val="00B02F86"/>
    <w:rPr>
      <w:rFonts w:eastAsia="Lucida Sans Unicode"/>
      <w:kern w:val="1"/>
      <w:sz w:val="24"/>
      <w:szCs w:val="24"/>
    </w:rPr>
  </w:style>
  <w:style w:type="paragraph" w:customStyle="1" w:styleId="EXPOZ-autor">
    <w:name w:val="EXPOZ-autor"/>
    <w:basedOn w:val="EXPOZ-zakladnitext"/>
    <w:link w:val="EXPOZ-autorChar"/>
    <w:qFormat/>
    <w:rsid w:val="00766410"/>
    <w:pPr>
      <w:jc w:val="right"/>
    </w:pPr>
    <w:rPr>
      <w:sz w:val="20"/>
    </w:rPr>
  </w:style>
  <w:style w:type="paragraph" w:customStyle="1" w:styleId="EXPOZ-nazevulohy">
    <w:name w:val="EXPOZ-nazev_ulohy"/>
    <w:basedOn w:val="EXPOZ-nadpis2"/>
    <w:link w:val="EXPOZ-nazevulohyChar"/>
    <w:qFormat/>
    <w:rsid w:val="001F18A3"/>
    <w:pPr>
      <w:pBdr>
        <w:top w:val="none" w:sz="0" w:space="0" w:color="auto"/>
        <w:left w:val="none" w:sz="0" w:space="0" w:color="auto"/>
        <w:right w:val="none" w:sz="0" w:space="0" w:color="auto"/>
      </w:pBdr>
      <w:shd w:val="clear" w:color="auto" w:fill="auto"/>
      <w:ind w:left="0"/>
    </w:pPr>
    <w:rPr>
      <w:i w:val="0"/>
      <w:sz w:val="32"/>
    </w:rPr>
  </w:style>
  <w:style w:type="character" w:customStyle="1" w:styleId="EXPOZ-zakladnitextChar">
    <w:name w:val="EXPOZ-zakladni_text Char"/>
    <w:basedOn w:val="Standardnpsmoodstavce"/>
    <w:link w:val="EXPOZ-zakladnitext"/>
    <w:rsid w:val="002E259F"/>
    <w:rPr>
      <w:rFonts w:ascii="Palatino Linotype" w:eastAsia="Lucida Sans Unicode" w:hAnsi="Palatino Linotype"/>
      <w:kern w:val="1"/>
      <w:sz w:val="21"/>
      <w:szCs w:val="24"/>
    </w:rPr>
  </w:style>
  <w:style w:type="character" w:customStyle="1" w:styleId="EXPOZ-autorChar">
    <w:name w:val="EXPOZ-autor Char"/>
    <w:basedOn w:val="EXPOZ-zakladnitextChar"/>
    <w:link w:val="EXPOZ-autor"/>
    <w:rsid w:val="00766410"/>
    <w:rPr>
      <w:rFonts w:ascii="Palatino Linotype" w:eastAsia="Lucida Sans Unicode" w:hAnsi="Palatino Linotype"/>
      <w:kern w:val="1"/>
      <w:sz w:val="24"/>
      <w:szCs w:val="24"/>
    </w:rPr>
  </w:style>
  <w:style w:type="paragraph" w:styleId="Zpat">
    <w:name w:val="footer"/>
    <w:basedOn w:val="Normln"/>
    <w:link w:val="ZpatChar"/>
    <w:uiPriority w:val="99"/>
    <w:unhideWhenUsed/>
    <w:rsid w:val="00C9043E"/>
    <w:pPr>
      <w:tabs>
        <w:tab w:val="center" w:pos="4536"/>
        <w:tab w:val="right" w:pos="9072"/>
      </w:tabs>
    </w:pPr>
  </w:style>
  <w:style w:type="character" w:customStyle="1" w:styleId="Nadpis2Char">
    <w:name w:val="Nadpis 2 Char"/>
    <w:basedOn w:val="Standardnpsmoodstavce"/>
    <w:link w:val="Nadpis2"/>
    <w:rsid w:val="00163916"/>
    <w:rPr>
      <w:rFonts w:ascii="Palatino Linotype" w:eastAsia="MS Mincho" w:hAnsi="Palatino Linotype" w:cs="Tahoma"/>
      <w:b/>
      <w:bCs/>
      <w:i/>
      <w:iCs/>
      <w:kern w:val="1"/>
      <w:sz w:val="28"/>
      <w:szCs w:val="28"/>
    </w:rPr>
  </w:style>
  <w:style w:type="character" w:customStyle="1" w:styleId="EXPOZ-nadpis2Char">
    <w:name w:val="EXPOZ-nadpis_2 Char"/>
    <w:basedOn w:val="Nadpis2Char"/>
    <w:link w:val="EXPOZ-nadpis2"/>
    <w:rsid w:val="00C9043E"/>
    <w:rPr>
      <w:rFonts w:ascii="Palatino Linotype" w:eastAsia="MS Mincho" w:hAnsi="Palatino Linotype" w:cs="Tahoma"/>
      <w:b/>
      <w:bCs/>
      <w:i/>
      <w:iCs/>
      <w:kern w:val="1"/>
      <w:sz w:val="28"/>
      <w:szCs w:val="28"/>
      <w:shd w:val="clear" w:color="auto" w:fill="D9D9D9" w:themeFill="background1" w:themeFillShade="D9"/>
    </w:rPr>
  </w:style>
  <w:style w:type="character" w:customStyle="1" w:styleId="EXPOZ-nazevulohyChar">
    <w:name w:val="EXPOZ-nazev_ulohy Char"/>
    <w:basedOn w:val="EXPOZ-nadpis2Char"/>
    <w:link w:val="EXPOZ-nazevulohy"/>
    <w:rsid w:val="001F18A3"/>
    <w:rPr>
      <w:rFonts w:ascii="Palatino Linotype" w:eastAsia="MS Mincho" w:hAnsi="Palatino Linotype" w:cs="Tahoma"/>
      <w:b/>
      <w:bCs/>
      <w:i w:val="0"/>
      <w:iCs/>
      <w:kern w:val="1"/>
      <w:sz w:val="32"/>
      <w:szCs w:val="28"/>
      <w:shd w:val="clear" w:color="auto" w:fill="D9D9D9" w:themeFill="background1" w:themeFillShade="D9"/>
    </w:rPr>
  </w:style>
  <w:style w:type="character" w:customStyle="1" w:styleId="ZpatChar">
    <w:name w:val="Zápatí Char"/>
    <w:basedOn w:val="Standardnpsmoodstavce"/>
    <w:link w:val="Zpat"/>
    <w:uiPriority w:val="99"/>
    <w:rsid w:val="00C9043E"/>
    <w:rPr>
      <w:rFonts w:eastAsia="Lucida Sans Unicode"/>
      <w:kern w:val="1"/>
      <w:sz w:val="24"/>
      <w:szCs w:val="24"/>
    </w:rPr>
  </w:style>
  <w:style w:type="paragraph" w:styleId="Textbubliny">
    <w:name w:val="Balloon Text"/>
    <w:basedOn w:val="Normln"/>
    <w:link w:val="TextbublinyChar"/>
    <w:uiPriority w:val="99"/>
    <w:semiHidden/>
    <w:unhideWhenUsed/>
    <w:rsid w:val="00C9043E"/>
    <w:rPr>
      <w:rFonts w:ascii="Tahoma" w:hAnsi="Tahoma" w:cs="Tahoma"/>
      <w:sz w:val="16"/>
      <w:szCs w:val="16"/>
    </w:rPr>
  </w:style>
  <w:style w:type="character" w:customStyle="1" w:styleId="TextbublinyChar">
    <w:name w:val="Text bubliny Char"/>
    <w:basedOn w:val="Standardnpsmoodstavce"/>
    <w:link w:val="Textbubliny"/>
    <w:uiPriority w:val="99"/>
    <w:semiHidden/>
    <w:rsid w:val="00C9043E"/>
    <w:rPr>
      <w:rFonts w:ascii="Tahoma" w:eastAsia="Lucida Sans Unicode" w:hAnsi="Tahoma" w:cs="Tahoma"/>
      <w:kern w:val="1"/>
      <w:sz w:val="16"/>
      <w:szCs w:val="16"/>
    </w:rPr>
  </w:style>
  <w:style w:type="character" w:styleId="Zstupntext">
    <w:name w:val="Placeholder Text"/>
    <w:basedOn w:val="Standardnpsmoodstavce"/>
    <w:uiPriority w:val="99"/>
    <w:semiHidden/>
    <w:rsid w:val="004B45B0"/>
    <w:rPr>
      <w:color w:val="808080"/>
    </w:rPr>
  </w:style>
  <w:style w:type="paragraph" w:styleId="Titulek">
    <w:name w:val="caption"/>
    <w:aliases w:val="EXPOZ-titulek_obrazek"/>
    <w:basedOn w:val="EXPOZ-zakladnitext"/>
    <w:next w:val="EXPOZ-zakladnitext"/>
    <w:uiPriority w:val="35"/>
    <w:unhideWhenUsed/>
    <w:qFormat/>
    <w:rsid w:val="00320A93"/>
    <w:pPr>
      <w:spacing w:after="200"/>
    </w:pPr>
    <w:rPr>
      <w:bCs/>
      <w:color w:val="404040" w:themeColor="text1" w:themeTint="BF"/>
      <w:sz w:val="18"/>
      <w:szCs w:val="18"/>
    </w:rPr>
  </w:style>
</w:styles>
</file>

<file path=word/webSettings.xml><?xml version="1.0" encoding="utf-8"?>
<w:webSettings xmlns:r="http://schemas.openxmlformats.org/officeDocument/2006/relationships" xmlns:w="http://schemas.openxmlformats.org/wordprocessingml/2006/main">
  <w:divs>
    <w:div w:id="214968398">
      <w:bodyDiv w:val="1"/>
      <w:marLeft w:val="0"/>
      <w:marRight w:val="0"/>
      <w:marTop w:val="0"/>
      <w:marBottom w:val="0"/>
      <w:divBdr>
        <w:top w:val="none" w:sz="0" w:space="0" w:color="auto"/>
        <w:left w:val="none" w:sz="0" w:space="0" w:color="auto"/>
        <w:bottom w:val="none" w:sz="0" w:space="0" w:color="auto"/>
        <w:right w:val="none" w:sz="0" w:space="0" w:color="auto"/>
      </w:divBdr>
    </w:div>
    <w:div w:id="457920358">
      <w:bodyDiv w:val="1"/>
      <w:marLeft w:val="0"/>
      <w:marRight w:val="0"/>
      <w:marTop w:val="0"/>
      <w:marBottom w:val="0"/>
      <w:divBdr>
        <w:top w:val="none" w:sz="0" w:space="0" w:color="auto"/>
        <w:left w:val="none" w:sz="0" w:space="0" w:color="auto"/>
        <w:bottom w:val="none" w:sz="0" w:space="0" w:color="auto"/>
        <w:right w:val="none" w:sz="0" w:space="0" w:color="auto"/>
      </w:divBdr>
    </w:div>
    <w:div w:id="813641882">
      <w:bodyDiv w:val="1"/>
      <w:marLeft w:val="0"/>
      <w:marRight w:val="0"/>
      <w:marTop w:val="0"/>
      <w:marBottom w:val="0"/>
      <w:divBdr>
        <w:top w:val="none" w:sz="0" w:space="0" w:color="auto"/>
        <w:left w:val="none" w:sz="0" w:space="0" w:color="auto"/>
        <w:bottom w:val="none" w:sz="0" w:space="0" w:color="auto"/>
        <w:right w:val="none" w:sz="0" w:space="0" w:color="auto"/>
      </w:divBdr>
    </w:div>
    <w:div w:id="1075932673">
      <w:bodyDiv w:val="1"/>
      <w:marLeft w:val="0"/>
      <w:marRight w:val="0"/>
      <w:marTop w:val="0"/>
      <w:marBottom w:val="0"/>
      <w:divBdr>
        <w:top w:val="none" w:sz="0" w:space="0" w:color="auto"/>
        <w:left w:val="none" w:sz="0" w:space="0" w:color="auto"/>
        <w:bottom w:val="none" w:sz="0" w:space="0" w:color="auto"/>
        <w:right w:val="none" w:sz="0" w:space="0" w:color="auto"/>
      </w:divBdr>
    </w:div>
    <w:div w:id="1584338076">
      <w:bodyDiv w:val="1"/>
      <w:marLeft w:val="0"/>
      <w:marRight w:val="0"/>
      <w:marTop w:val="0"/>
      <w:marBottom w:val="0"/>
      <w:divBdr>
        <w:top w:val="none" w:sz="0" w:space="0" w:color="auto"/>
        <w:left w:val="none" w:sz="0" w:space="0" w:color="auto"/>
        <w:bottom w:val="none" w:sz="0" w:space="0" w:color="auto"/>
        <w:right w:val="none" w:sz="0" w:space="0" w:color="auto"/>
      </w:divBdr>
    </w:div>
    <w:div w:id="1725064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isk2\Documents%20and%20Settings\dokumenty\Marta\pasco\realizovan&#233;%20experimenty\web%20&#353;ablona%20PN%2018.11\PN%20bi06%20web\EXPOZ-Pracovni_navod-sablona-v01-r01.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D856E-FBD1-4B6D-B8DC-999D53F16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EXPOZ-Pracovni_navod-sablona-v01-r01</Template>
  <TotalTime>76</TotalTime>
  <Pages>1</Pages>
  <Words>1212</Words>
  <Characters>7155</Characters>
  <Application>Microsoft Office Word</Application>
  <DocSecurity>0</DocSecurity>
  <Lines>59</Lines>
  <Paragraphs>16</Paragraphs>
  <ScaleCrop>false</ScaleCrop>
  <HeadingPairs>
    <vt:vector size="2" baseType="variant">
      <vt:variant>
        <vt:lpstr>Název</vt:lpstr>
      </vt:variant>
      <vt:variant>
        <vt:i4>1</vt:i4>
      </vt:variant>
    </vt:vector>
  </HeadingPairs>
  <TitlesOfParts>
    <vt:vector size="1" baseType="lpstr">
      <vt:lpstr/>
    </vt:vector>
  </TitlesOfParts>
  <Company>TFSoft</Company>
  <LinksUpToDate>false</LinksUpToDate>
  <CharactersWithSpaces>8351</CharactersWithSpaces>
  <SharedDoc>false</SharedDoc>
  <HLinks>
    <vt:vector size="6" baseType="variant">
      <vt:variant>
        <vt:i4>7209053</vt:i4>
      </vt:variant>
      <vt:variant>
        <vt:i4>-1</vt:i4>
      </vt:variant>
      <vt:variant>
        <vt:i4>2049</vt:i4>
      </vt:variant>
      <vt:variant>
        <vt:i4>1</vt:i4>
      </vt:variant>
      <vt:variant>
        <vt:lpwstr>file:///D:/DATA/Tom/MyData/TFSoft/projekty-02-rozpracovane/GYM-Policka/003-Expoz/vizual/povinne%20ESF/OPVK_hor_zakladni_logolink_CB_cz.jpg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Najbertovi</dc:creator>
  <cp:keywords/>
  <cp:lastModifiedBy>Najbertovi</cp:lastModifiedBy>
  <cp:revision>15</cp:revision>
  <cp:lastPrinted>1900-12-31T23:00:00Z</cp:lastPrinted>
  <dcterms:created xsi:type="dcterms:W3CDTF">2012-11-19T22:43:00Z</dcterms:created>
  <dcterms:modified xsi:type="dcterms:W3CDTF">2012-12-28T17:46:00Z</dcterms:modified>
</cp:coreProperties>
</file>